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CA775" w14:textId="78C8572A" w:rsidR="00824C52" w:rsidRPr="008B360A" w:rsidRDefault="00012D39" w:rsidP="00DC6B1D">
      <w:pPr>
        <w:pStyle w:val="Heading1"/>
        <w:spacing w:before="100" w:beforeAutospacing="1"/>
        <w:rPr>
          <w:rFonts w:ascii="Montserrat" w:hAnsi="Montserrat"/>
          <w:b/>
          <w:bCs/>
          <w:color w:val="002D72"/>
        </w:rPr>
      </w:pPr>
      <w:bookmarkStart w:id="0" w:name="_Toc74301150"/>
      <w:bookmarkStart w:id="1" w:name="_Toc15541362"/>
      <w:bookmarkStart w:id="2" w:name="_Toc15541361"/>
      <w:r w:rsidRPr="00016B7E">
        <w:rPr>
          <w:rFonts w:ascii="Montserrat" w:hAnsi="Montserrat"/>
          <w:noProof/>
          <w:color w:val="002D72"/>
        </w:rPr>
        <w:drawing>
          <wp:anchor distT="0" distB="0" distL="114300" distR="114300" simplePos="0" relativeHeight="251658240" behindDoc="1" locked="0" layoutInCell="1" allowOverlap="0" wp14:anchorId="4A8D3448" wp14:editId="5F9814D2">
            <wp:simplePos x="0" y="0"/>
            <wp:positionH relativeFrom="margin">
              <wp:posOffset>588256</wp:posOffset>
            </wp:positionH>
            <wp:positionV relativeFrom="margin">
              <wp:posOffset>-247650</wp:posOffset>
            </wp:positionV>
            <wp:extent cx="9398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398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029" w:rsidRPr="00016B7E">
        <w:rPr>
          <w:rFonts w:ascii="Montserrat" w:hAnsi="Montserrat"/>
          <w:b/>
          <w:bCs/>
          <w:color w:val="002D72"/>
          <w:sz w:val="72"/>
          <w:szCs w:val="72"/>
        </w:rPr>
        <w:t>MSAA</w:t>
      </w:r>
    </w:p>
    <w:p w14:paraId="2870DF37" w14:textId="4E0A6DF5" w:rsidR="009C6E21" w:rsidRPr="009C6E21" w:rsidRDefault="009C6E21" w:rsidP="009C6E21">
      <w:r>
        <w:tab/>
      </w:r>
      <w:r>
        <w:tab/>
      </w:r>
      <w:r>
        <w:tab/>
      </w:r>
      <w:r>
        <w:tab/>
      </w:r>
    </w:p>
    <w:p w14:paraId="514ED678" w14:textId="1206D67E" w:rsidR="001F72E9" w:rsidRPr="004E043D" w:rsidRDefault="001F72E9" w:rsidP="004E043D">
      <w:pPr>
        <w:pStyle w:val="Heading2"/>
        <w:jc w:val="left"/>
        <w:rPr>
          <w:b/>
          <w:bCs w:val="0"/>
          <w:i w:val="0"/>
          <w:iCs w:val="0"/>
          <w:sz w:val="32"/>
          <w:szCs w:val="32"/>
        </w:rPr>
      </w:pPr>
      <w:r w:rsidRPr="004E043D">
        <w:rPr>
          <w:b/>
          <w:bCs w:val="0"/>
          <w:i w:val="0"/>
          <w:iCs w:val="0"/>
          <w:sz w:val="32"/>
          <w:szCs w:val="32"/>
        </w:rPr>
        <w:t>Arizona’s Alternate Assessment</w:t>
      </w:r>
      <w:bookmarkEnd w:id="0"/>
      <w:r w:rsidR="003C674B">
        <w:rPr>
          <w:b/>
          <w:bCs w:val="0"/>
          <w:i w:val="0"/>
          <w:iCs w:val="0"/>
          <w:sz w:val="32"/>
          <w:szCs w:val="32"/>
        </w:rPr>
        <w:t>s</w:t>
      </w:r>
    </w:p>
    <w:p w14:paraId="588698C0" w14:textId="31742533" w:rsidR="001F72E9" w:rsidRPr="00363DD3" w:rsidRDefault="001F72E9" w:rsidP="00115847">
      <w:pPr>
        <w:rPr>
          <w:rFonts w:ascii="Arial" w:hAnsi="Arial" w:cs="Arial"/>
          <w:sz w:val="24"/>
          <w:szCs w:val="24"/>
        </w:rPr>
      </w:pPr>
      <w:r w:rsidRPr="00363DD3">
        <w:rPr>
          <w:rFonts w:ascii="Arial" w:hAnsi="Arial" w:cs="Arial"/>
          <w:sz w:val="24"/>
          <w:szCs w:val="24"/>
        </w:rPr>
        <w:t>Students with</w:t>
      </w:r>
      <w:r w:rsidR="00810529" w:rsidRPr="00363DD3">
        <w:rPr>
          <w:rFonts w:ascii="Arial" w:hAnsi="Arial" w:cs="Arial"/>
          <w:sz w:val="24"/>
          <w:szCs w:val="24"/>
        </w:rPr>
        <w:t xml:space="preserve"> the most</w:t>
      </w:r>
      <w:r w:rsidRPr="00363DD3">
        <w:rPr>
          <w:rFonts w:ascii="Arial" w:hAnsi="Arial" w:cs="Arial"/>
          <w:sz w:val="24"/>
          <w:szCs w:val="24"/>
        </w:rPr>
        <w:t xml:space="preserve"> significant cognitive disabilities</w:t>
      </w:r>
      <w:r w:rsidR="005215E6">
        <w:rPr>
          <w:rFonts w:ascii="Arial" w:hAnsi="Arial" w:cs="Arial"/>
          <w:sz w:val="24"/>
          <w:szCs w:val="24"/>
        </w:rPr>
        <w:t>, who</w:t>
      </w:r>
      <w:r w:rsidRPr="00363DD3">
        <w:rPr>
          <w:rFonts w:ascii="Arial" w:hAnsi="Arial" w:cs="Arial"/>
          <w:sz w:val="24"/>
          <w:szCs w:val="24"/>
        </w:rPr>
        <w:t xml:space="preserve"> account for approximately 1% of the student population</w:t>
      </w:r>
      <w:r w:rsidR="00EC4964">
        <w:rPr>
          <w:rFonts w:ascii="Arial" w:hAnsi="Arial" w:cs="Arial"/>
          <w:sz w:val="24"/>
          <w:szCs w:val="24"/>
        </w:rPr>
        <w:t>, must meet eligibility criteria</w:t>
      </w:r>
      <w:r w:rsidR="00893377">
        <w:rPr>
          <w:rFonts w:ascii="Arial" w:hAnsi="Arial" w:cs="Arial"/>
          <w:sz w:val="24"/>
          <w:szCs w:val="24"/>
        </w:rPr>
        <w:t xml:space="preserve"> for participation in Arizona’s alternate assessments.</w:t>
      </w:r>
      <w:r w:rsidR="00FA6976">
        <w:rPr>
          <w:rFonts w:ascii="Arial" w:hAnsi="Arial" w:cs="Arial"/>
          <w:sz w:val="24"/>
          <w:szCs w:val="24"/>
        </w:rPr>
        <w:t xml:space="preserve"> </w:t>
      </w:r>
      <w:r w:rsidRPr="00363DD3">
        <w:rPr>
          <w:rFonts w:ascii="Arial" w:hAnsi="Arial" w:cs="Arial"/>
          <w:sz w:val="24"/>
          <w:szCs w:val="24"/>
        </w:rPr>
        <w:t xml:space="preserve">These online assessments are designed to measure student knowledge and skills based on Arizona’s academic standards. Alternate assessments are administered in a 1:1 setting.  </w:t>
      </w:r>
    </w:p>
    <w:p w14:paraId="3E9EF1D0" w14:textId="4FC3D1D8" w:rsidR="001F72E9" w:rsidRPr="00854383" w:rsidRDefault="001F72E9" w:rsidP="00115847">
      <w:pPr>
        <w:rPr>
          <w:rFonts w:ascii="Arial" w:hAnsi="Arial" w:cs="Arial"/>
          <w:strike/>
          <w:sz w:val="24"/>
          <w:szCs w:val="24"/>
        </w:rPr>
      </w:pPr>
      <w:r w:rsidRPr="00363DD3">
        <w:rPr>
          <w:rFonts w:ascii="Arial" w:hAnsi="Arial" w:cs="Arial"/>
          <w:sz w:val="24"/>
          <w:szCs w:val="24"/>
        </w:rPr>
        <w:t>Accommodations and supports are embedded within the items on the MSAA. The following information address</w:t>
      </w:r>
      <w:r w:rsidR="006F00EE">
        <w:rPr>
          <w:rFonts w:ascii="Arial" w:hAnsi="Arial" w:cs="Arial"/>
          <w:sz w:val="24"/>
          <w:szCs w:val="24"/>
        </w:rPr>
        <w:t>es</w:t>
      </w:r>
      <w:r w:rsidRPr="00363DD3">
        <w:rPr>
          <w:rFonts w:ascii="Arial" w:hAnsi="Arial" w:cs="Arial"/>
          <w:sz w:val="24"/>
          <w:szCs w:val="24"/>
        </w:rPr>
        <w:t xml:space="preserve"> accessibility features and additional testing accommodations that may be documented by the IEP team if needed to access </w:t>
      </w:r>
      <w:r w:rsidR="00354A96" w:rsidRPr="00363DD3">
        <w:rPr>
          <w:rFonts w:ascii="Arial" w:hAnsi="Arial" w:cs="Arial"/>
          <w:sz w:val="24"/>
          <w:szCs w:val="24"/>
        </w:rPr>
        <w:t xml:space="preserve">the </w:t>
      </w:r>
      <w:r w:rsidR="00354A96">
        <w:rPr>
          <w:rFonts w:ascii="Arial" w:hAnsi="Arial" w:cs="Arial"/>
          <w:sz w:val="24"/>
          <w:szCs w:val="24"/>
        </w:rPr>
        <w:t>assessments</w:t>
      </w:r>
      <w:r w:rsidRPr="00363DD3">
        <w:rPr>
          <w:rFonts w:ascii="Arial" w:hAnsi="Arial" w:cs="Arial"/>
          <w:sz w:val="24"/>
          <w:szCs w:val="24"/>
        </w:rPr>
        <w:t>. Questions about qualification for the alternate assessments or administration procedures may be directed to the</w:t>
      </w:r>
      <w:r w:rsidR="00824C52" w:rsidRPr="00363DD3">
        <w:rPr>
          <w:rFonts w:ascii="Arial" w:hAnsi="Arial" w:cs="Arial"/>
          <w:sz w:val="24"/>
          <w:szCs w:val="24"/>
        </w:rPr>
        <w:t xml:space="preserve"> </w:t>
      </w:r>
      <w:hyperlink r:id="rId9" w:history="1">
        <w:r w:rsidR="00824C52" w:rsidRPr="00363DD3">
          <w:rPr>
            <w:rStyle w:val="Hyperlink"/>
            <w:rFonts w:ascii="Arial" w:hAnsi="Arial" w:cs="Arial"/>
            <w:sz w:val="24"/>
            <w:szCs w:val="24"/>
          </w:rPr>
          <w:t>Alternate Assessment Inbox</w:t>
        </w:r>
      </w:hyperlink>
      <w:r w:rsidR="00016B7E" w:rsidRPr="00803664">
        <w:rPr>
          <w:rFonts w:ascii="Arial" w:hAnsi="Arial" w:cs="Arial"/>
          <w:sz w:val="24"/>
          <w:szCs w:val="24"/>
        </w:rPr>
        <w:t>.</w:t>
      </w:r>
    </w:p>
    <w:p w14:paraId="01AD67CB" w14:textId="657037C9" w:rsidR="00D85084" w:rsidRPr="009642AA" w:rsidRDefault="002652C8" w:rsidP="00AD63D2">
      <w:pPr>
        <w:pStyle w:val="ListParagraph"/>
        <w:ind w:left="0"/>
        <w:rPr>
          <w:rFonts w:ascii="Arial" w:hAnsi="Arial" w:cs="Arial"/>
          <w:sz w:val="24"/>
          <w:szCs w:val="24"/>
        </w:rPr>
      </w:pPr>
      <w:r w:rsidRPr="009642AA">
        <w:rPr>
          <w:rFonts w:ascii="Arial" w:hAnsi="Arial" w:cs="Arial"/>
          <w:sz w:val="24"/>
          <w:szCs w:val="24"/>
        </w:rPr>
        <w:t>This document will address accessibility and accommodations for the content assessment</w:t>
      </w:r>
      <w:r w:rsidR="00B96753" w:rsidRPr="009642AA">
        <w:rPr>
          <w:rFonts w:ascii="Arial" w:hAnsi="Arial" w:cs="Arial"/>
          <w:sz w:val="24"/>
          <w:szCs w:val="24"/>
        </w:rPr>
        <w:t>, MSAA</w:t>
      </w:r>
      <w:r w:rsidRPr="009642AA">
        <w:rPr>
          <w:rFonts w:ascii="Arial" w:hAnsi="Arial" w:cs="Arial"/>
          <w:sz w:val="24"/>
          <w:szCs w:val="24"/>
        </w:rPr>
        <w:t xml:space="preserve">. For more information on accessibility and accommodations for the Alternate English Language Proficiency Assessment, please review the </w:t>
      </w:r>
      <w:hyperlink r:id="rId10">
        <w:r w:rsidRPr="641299B8">
          <w:rPr>
            <w:rStyle w:val="Hyperlink"/>
            <w:rFonts w:ascii="Arial" w:hAnsi="Arial" w:cs="Arial"/>
            <w:sz w:val="24"/>
            <w:szCs w:val="24"/>
          </w:rPr>
          <w:t>Alt ELPA Accessibility and Accommodations Manual</w:t>
        </w:r>
      </w:hyperlink>
      <w:r w:rsidRPr="009642AA">
        <w:rPr>
          <w:rFonts w:ascii="Arial" w:hAnsi="Arial" w:cs="Arial"/>
          <w:sz w:val="24"/>
          <w:szCs w:val="24"/>
        </w:rPr>
        <w:t>.</w:t>
      </w:r>
    </w:p>
    <w:bookmarkEnd w:id="1"/>
    <w:p w14:paraId="171D4835" w14:textId="71358621" w:rsidR="007B642B" w:rsidRPr="007E12F4" w:rsidRDefault="007B642B" w:rsidP="007E12F4">
      <w:pPr>
        <w:pStyle w:val="Heading2"/>
        <w:jc w:val="left"/>
        <w:rPr>
          <w:b/>
          <w:bCs w:val="0"/>
          <w:i w:val="0"/>
          <w:iCs w:val="0"/>
          <w:sz w:val="32"/>
          <w:szCs w:val="32"/>
        </w:rPr>
      </w:pPr>
      <w:r w:rsidRPr="007E12F4">
        <w:rPr>
          <w:b/>
          <w:bCs w:val="0"/>
          <w:i w:val="0"/>
          <w:iCs w:val="0"/>
          <w:sz w:val="32"/>
          <w:szCs w:val="32"/>
        </w:rPr>
        <w:t xml:space="preserve">The Multi-State Alternate Assessment (MSAA) </w:t>
      </w:r>
      <w:bookmarkEnd w:id="2"/>
    </w:p>
    <w:p w14:paraId="0022BCB8" w14:textId="4ECF9516" w:rsidR="007B642B" w:rsidRPr="00257AD5" w:rsidRDefault="007B642B" w:rsidP="00427AF9">
      <w:pPr>
        <w:rPr>
          <w:rFonts w:ascii="Arial" w:hAnsi="Arial" w:cs="Arial"/>
          <w:b/>
          <w:bCs/>
          <w:sz w:val="24"/>
          <w:szCs w:val="24"/>
        </w:rPr>
      </w:pPr>
      <w:r w:rsidRPr="00257AD5">
        <w:rPr>
          <w:rFonts w:ascii="Arial" w:hAnsi="Arial" w:cs="Arial"/>
          <w:b/>
          <w:bCs/>
          <w:sz w:val="24"/>
          <w:szCs w:val="24"/>
        </w:rPr>
        <w:t>Optimal Testing Conditions, Assessment Features, and Accommodations</w:t>
      </w:r>
    </w:p>
    <w:p w14:paraId="770AC724" w14:textId="7BCB6DEA" w:rsidR="007B642B" w:rsidRPr="00363DD3" w:rsidRDefault="007B642B" w:rsidP="00115847">
      <w:pPr>
        <w:rPr>
          <w:rFonts w:ascii="Arial" w:hAnsi="Arial" w:cs="Arial"/>
          <w:sz w:val="24"/>
          <w:szCs w:val="24"/>
        </w:rPr>
      </w:pPr>
      <w:r w:rsidRPr="00363DD3">
        <w:rPr>
          <w:rFonts w:ascii="Arial" w:hAnsi="Arial" w:cs="Arial"/>
          <w:sz w:val="24"/>
          <w:szCs w:val="24"/>
        </w:rPr>
        <w:t>The Multi-State Alternate Assessment (MSAA) is a comprehensive assessment system designed to promote increasingly higher academic outcomes for students with</w:t>
      </w:r>
      <w:r w:rsidR="00CB424A" w:rsidRPr="00363DD3">
        <w:rPr>
          <w:rFonts w:ascii="Arial" w:hAnsi="Arial" w:cs="Arial"/>
          <w:sz w:val="24"/>
          <w:szCs w:val="24"/>
        </w:rPr>
        <w:t xml:space="preserve"> the most</w:t>
      </w:r>
      <w:r w:rsidRPr="00363DD3">
        <w:rPr>
          <w:rFonts w:ascii="Arial" w:hAnsi="Arial" w:cs="Arial"/>
          <w:sz w:val="24"/>
          <w:szCs w:val="24"/>
        </w:rPr>
        <w:t xml:space="preserve"> significant cognitive disabilities in preparation for a broader array of post-secondary outcomes. The MSAA is designed to assess students with</w:t>
      </w:r>
      <w:r w:rsidR="00CB424A" w:rsidRPr="00363DD3">
        <w:rPr>
          <w:rFonts w:ascii="Arial" w:hAnsi="Arial" w:cs="Arial"/>
          <w:sz w:val="24"/>
          <w:szCs w:val="24"/>
        </w:rPr>
        <w:t xml:space="preserve"> the most</w:t>
      </w:r>
      <w:r w:rsidRPr="00363DD3">
        <w:rPr>
          <w:rFonts w:ascii="Arial" w:hAnsi="Arial" w:cs="Arial"/>
          <w:sz w:val="24"/>
          <w:szCs w:val="24"/>
        </w:rPr>
        <w:t xml:space="preserve"> significant cognitive disabilities and measures academic content that is aligned to and derived from Arizona’s academic content standards. This test contains many built-in supports that allow students to take the test using materials they are most familiar with and to communicate what they know and can do as independently as possible. The MSAA is administered in the areas of ELA and Mathematics in grades 3-8 and 11</w:t>
      </w:r>
      <w:r w:rsidR="00C01349" w:rsidRPr="00363DD3">
        <w:rPr>
          <w:rFonts w:ascii="Arial" w:hAnsi="Arial" w:cs="Arial"/>
          <w:sz w:val="24"/>
          <w:szCs w:val="24"/>
        </w:rPr>
        <w:t xml:space="preserve"> and </w:t>
      </w:r>
      <w:r w:rsidRPr="00363DD3">
        <w:rPr>
          <w:rFonts w:ascii="Arial" w:hAnsi="Arial" w:cs="Arial"/>
          <w:sz w:val="24"/>
          <w:szCs w:val="24"/>
        </w:rPr>
        <w:t>Science in grades 5,</w:t>
      </w:r>
      <w:r w:rsidR="005D6E40" w:rsidRPr="00363DD3">
        <w:rPr>
          <w:rFonts w:ascii="Arial" w:hAnsi="Arial" w:cs="Arial"/>
          <w:sz w:val="24"/>
          <w:szCs w:val="24"/>
        </w:rPr>
        <w:t xml:space="preserve"> </w:t>
      </w:r>
      <w:r w:rsidRPr="00363DD3">
        <w:rPr>
          <w:rFonts w:ascii="Arial" w:hAnsi="Arial" w:cs="Arial"/>
          <w:sz w:val="24"/>
          <w:szCs w:val="24"/>
        </w:rPr>
        <w:t>8</w:t>
      </w:r>
      <w:r w:rsidR="005D6E40" w:rsidRPr="00363DD3">
        <w:rPr>
          <w:rFonts w:ascii="Arial" w:hAnsi="Arial" w:cs="Arial"/>
          <w:sz w:val="24"/>
          <w:szCs w:val="24"/>
        </w:rPr>
        <w:t>,</w:t>
      </w:r>
      <w:r w:rsidRPr="00363DD3">
        <w:rPr>
          <w:rFonts w:ascii="Arial" w:hAnsi="Arial" w:cs="Arial"/>
          <w:sz w:val="24"/>
          <w:szCs w:val="24"/>
        </w:rPr>
        <w:t xml:space="preserve"> and 11.</w:t>
      </w:r>
    </w:p>
    <w:p w14:paraId="7386A710" w14:textId="47448E60" w:rsidR="007B642B" w:rsidRPr="00363DD3" w:rsidRDefault="007B642B" w:rsidP="00115847">
      <w:pPr>
        <w:rPr>
          <w:rFonts w:ascii="Arial" w:hAnsi="Arial" w:cs="Arial"/>
          <w:color w:val="000000"/>
          <w:spacing w:val="5"/>
          <w:sz w:val="24"/>
          <w:szCs w:val="24"/>
          <w:shd w:val="clear" w:color="auto" w:fill="FFFFFF"/>
        </w:rPr>
      </w:pPr>
      <w:r w:rsidRPr="00363DD3">
        <w:rPr>
          <w:rFonts w:ascii="Arial" w:hAnsi="Arial" w:cs="Arial"/>
          <w:sz w:val="24"/>
          <w:szCs w:val="24"/>
        </w:rPr>
        <w:t xml:space="preserve">This assessment was developed through the research and development done by the National Center and State Collaborative (NCSC) and is being carried forward by the MSAA State Partners. </w:t>
      </w:r>
    </w:p>
    <w:p w14:paraId="673743EF" w14:textId="1F2CF43E" w:rsidR="007B642B" w:rsidRPr="00625985" w:rsidRDefault="007B642B" w:rsidP="00115847">
      <w:pPr>
        <w:rPr>
          <w:rFonts w:ascii="Arial" w:hAnsi="Arial" w:cs="Arial"/>
          <w:sz w:val="24"/>
          <w:szCs w:val="24"/>
        </w:rPr>
      </w:pPr>
      <w:r w:rsidRPr="00363DD3">
        <w:rPr>
          <w:rFonts w:ascii="Arial" w:hAnsi="Arial" w:cs="Arial"/>
          <w:sz w:val="24"/>
          <w:szCs w:val="24"/>
        </w:rPr>
        <w:lastRenderedPageBreak/>
        <w:t xml:space="preserve">The MSAA is an online assessment, administered individually by a trained test administrator. </w:t>
      </w:r>
      <w:r w:rsidRPr="007F7A20">
        <w:rPr>
          <w:rFonts w:ascii="Arial" w:hAnsi="Arial" w:cs="Arial"/>
          <w:sz w:val="24"/>
          <w:szCs w:val="24"/>
        </w:rPr>
        <w:t xml:space="preserve">The </w:t>
      </w:r>
      <w:r w:rsidRPr="007E12F4">
        <w:rPr>
          <w:rFonts w:ascii="Arial" w:hAnsi="Arial" w:cs="Arial"/>
          <w:i/>
          <w:iCs/>
          <w:sz w:val="24"/>
          <w:szCs w:val="24"/>
        </w:rPr>
        <w:t>Test Administration Manual</w:t>
      </w:r>
      <w:r w:rsidRPr="00363DD3">
        <w:rPr>
          <w:rFonts w:ascii="Arial" w:hAnsi="Arial" w:cs="Arial"/>
          <w:sz w:val="24"/>
          <w:szCs w:val="24"/>
        </w:rPr>
        <w:t xml:space="preserve"> (TAM) contains detailed directions which include embedded accommodations tied to each item throughout the assessment.  In addition to embedded accommodations, examples of the types of instructional </w:t>
      </w:r>
      <w:r w:rsidRPr="00515554">
        <w:rPr>
          <w:rFonts w:ascii="Arial" w:hAnsi="Arial" w:cs="Arial"/>
          <w:bCs/>
          <w:sz w:val="24"/>
          <w:szCs w:val="24"/>
        </w:rPr>
        <w:t xml:space="preserve">accommodations which may be documented in the IEP for presentation, response, conditions, and timing are listed below.  For important details on test preparation and administration, please consult the </w:t>
      </w:r>
      <w:r w:rsidRPr="00515554">
        <w:rPr>
          <w:rFonts w:ascii="Arial" w:hAnsi="Arial" w:cs="Arial"/>
          <w:bCs/>
          <w:iCs/>
          <w:sz w:val="24"/>
          <w:szCs w:val="24"/>
        </w:rPr>
        <w:t xml:space="preserve">MSAA </w:t>
      </w:r>
      <w:r w:rsidRPr="007E12F4">
        <w:rPr>
          <w:rFonts w:ascii="Arial" w:hAnsi="Arial" w:cs="Arial"/>
          <w:bCs/>
          <w:i/>
          <w:sz w:val="24"/>
          <w:szCs w:val="24"/>
        </w:rPr>
        <w:t>Test Administration Manual</w:t>
      </w:r>
      <w:r w:rsidRPr="00515554">
        <w:rPr>
          <w:rFonts w:ascii="Arial" w:hAnsi="Arial" w:cs="Arial"/>
          <w:bCs/>
          <w:iCs/>
          <w:sz w:val="24"/>
          <w:szCs w:val="24"/>
        </w:rPr>
        <w:t xml:space="preserve"> </w:t>
      </w:r>
      <w:r w:rsidRPr="00515554">
        <w:rPr>
          <w:rFonts w:ascii="Arial" w:hAnsi="Arial" w:cs="Arial"/>
          <w:bCs/>
          <w:sz w:val="24"/>
          <w:szCs w:val="24"/>
        </w:rPr>
        <w:t>(TAM)</w:t>
      </w:r>
      <w:r w:rsidR="009A6CA3">
        <w:rPr>
          <w:rFonts w:ascii="Arial" w:hAnsi="Arial" w:cs="Arial"/>
          <w:bCs/>
          <w:sz w:val="24"/>
          <w:szCs w:val="24"/>
        </w:rPr>
        <w:t>, which is available from the MSAA system</w:t>
      </w:r>
      <w:r w:rsidR="007E7311">
        <w:rPr>
          <w:rFonts w:ascii="Arial" w:hAnsi="Arial" w:cs="Arial"/>
          <w:bCs/>
          <w:sz w:val="24"/>
          <w:szCs w:val="24"/>
        </w:rPr>
        <w:t xml:space="preserve"> after accounts are created at the end of February</w:t>
      </w:r>
      <w:r w:rsidRPr="00515554">
        <w:rPr>
          <w:rFonts w:ascii="Arial" w:hAnsi="Arial" w:cs="Arial"/>
          <w:bCs/>
          <w:sz w:val="24"/>
          <w:szCs w:val="24"/>
        </w:rPr>
        <w:t>.  If you have questions about using a routine instructional accommodation during testing, please contact</w:t>
      </w:r>
      <w:r w:rsidRPr="00363DD3">
        <w:rPr>
          <w:rFonts w:ascii="Arial" w:hAnsi="Arial" w:cs="Arial"/>
          <w:b/>
          <w:sz w:val="24"/>
          <w:szCs w:val="24"/>
        </w:rPr>
        <w:t xml:space="preserve"> </w:t>
      </w:r>
      <w:hyperlink r:id="rId11" w:history="1">
        <w:r w:rsidR="00F81C21" w:rsidRPr="00625985">
          <w:rPr>
            <w:rStyle w:val="Hyperlink"/>
            <w:rFonts w:ascii="Arial" w:hAnsi="Arial" w:cs="Arial"/>
            <w:sz w:val="24"/>
            <w:szCs w:val="24"/>
          </w:rPr>
          <w:t>The Alternate Assessment Unit</w:t>
        </w:r>
      </w:hyperlink>
      <w:r w:rsidR="00AA1EDC" w:rsidRPr="00625985">
        <w:rPr>
          <w:rStyle w:val="Hyperlink"/>
          <w:rFonts w:ascii="Arial" w:hAnsi="Arial" w:cs="Arial"/>
          <w:sz w:val="24"/>
          <w:szCs w:val="24"/>
        </w:rPr>
        <w:t>.</w:t>
      </w:r>
    </w:p>
    <w:p w14:paraId="361F26BD" w14:textId="77777777" w:rsidR="00A20FB7" w:rsidRPr="00294F1C" w:rsidRDefault="00A20FB7" w:rsidP="00115847">
      <w:pPr>
        <w:rPr>
          <w:rFonts w:ascii="Roboto" w:hAnsi="Roboto"/>
          <w:b/>
          <w:color w:val="0563C1" w:themeColor="hyperlink"/>
          <w:sz w:val="24"/>
          <w:szCs w:val="24"/>
          <w:u w:val="single"/>
        </w:rPr>
      </w:pPr>
    </w:p>
    <w:p w14:paraId="66772E76" w14:textId="3A201775" w:rsidR="00F90F1A" w:rsidRPr="007E12F4" w:rsidRDefault="00F90F1A" w:rsidP="007E12F4">
      <w:pPr>
        <w:pStyle w:val="Heading3"/>
        <w:jc w:val="left"/>
        <w:rPr>
          <w:b/>
          <w:bCs w:val="0"/>
          <w:i w:val="0"/>
          <w:iCs w:val="0"/>
        </w:rPr>
      </w:pPr>
      <w:r w:rsidRPr="007E12F4">
        <w:rPr>
          <w:b/>
          <w:bCs w:val="0"/>
          <w:i w:val="0"/>
          <w:iCs w:val="0"/>
        </w:rPr>
        <w:t>MSAA Creating a Comfortable and Secure Testing Environment</w:t>
      </w:r>
    </w:p>
    <w:p w14:paraId="31950DFC" w14:textId="76B8D080" w:rsidR="00F90F1A" w:rsidRPr="00447FCC" w:rsidRDefault="00F90F1A" w:rsidP="00D355C2">
      <w:pPr>
        <w:spacing w:before="120" w:after="120"/>
        <w:rPr>
          <w:rFonts w:ascii="Arial" w:eastAsia="Times New Roman" w:hAnsi="Arial" w:cs="Arial"/>
          <w:sz w:val="24"/>
          <w:szCs w:val="24"/>
        </w:rPr>
      </w:pPr>
      <w:r w:rsidRPr="00447FCC">
        <w:rPr>
          <w:rFonts w:ascii="Arial" w:eastAsia="Times New Roman" w:hAnsi="Arial" w:cs="Arial"/>
          <w:sz w:val="24"/>
          <w:szCs w:val="24"/>
        </w:rPr>
        <w:t>T</w:t>
      </w:r>
      <w:r w:rsidR="00C967D7">
        <w:rPr>
          <w:rFonts w:ascii="Arial" w:eastAsia="Times New Roman" w:hAnsi="Arial" w:cs="Arial"/>
          <w:sz w:val="24"/>
          <w:szCs w:val="24"/>
        </w:rPr>
        <w:t>est Administrator</w:t>
      </w:r>
      <w:r w:rsidRPr="00447FCC">
        <w:rPr>
          <w:rFonts w:ascii="Arial" w:eastAsia="Times New Roman" w:hAnsi="Arial" w:cs="Arial"/>
          <w:sz w:val="24"/>
          <w:szCs w:val="24"/>
        </w:rPr>
        <w:t>s</w:t>
      </w:r>
      <w:r w:rsidR="00C967D7">
        <w:rPr>
          <w:rFonts w:ascii="Arial" w:eastAsia="Times New Roman" w:hAnsi="Arial" w:cs="Arial"/>
          <w:sz w:val="24"/>
          <w:szCs w:val="24"/>
        </w:rPr>
        <w:t xml:space="preserve"> (TAs)</w:t>
      </w:r>
      <w:r w:rsidRPr="00447FCC">
        <w:rPr>
          <w:rFonts w:ascii="Arial" w:eastAsia="Times New Roman" w:hAnsi="Arial" w:cs="Arial"/>
          <w:sz w:val="24"/>
          <w:szCs w:val="24"/>
        </w:rPr>
        <w:t xml:space="preserve"> must provide each student with a comfortable and secure testing environment during every testing session. TAs can ensure an appropriate testing environment by providing:</w:t>
      </w:r>
      <w:r w:rsidR="0070238D">
        <w:rPr>
          <w:rFonts w:ascii="Arial" w:eastAsia="Times New Roman" w:hAnsi="Arial" w:cs="Arial"/>
          <w:sz w:val="24"/>
          <w:szCs w:val="24"/>
        </w:rPr>
        <w:t xml:space="preserve"> </w:t>
      </w:r>
      <w:r w:rsidRPr="00447FCC">
        <w:rPr>
          <w:rFonts w:ascii="Arial" w:eastAsia="Times New Roman" w:hAnsi="Arial" w:cs="Arial"/>
          <w:sz w:val="24"/>
          <w:szCs w:val="24"/>
        </w:rPr>
        <w:t xml:space="preserve">Optimal testing conditions, appropriate assessment features, the accommodations in a student’s IEP that are consistent with MSAA  accommodations policies as described in the MSAA Test Administration Manual </w:t>
      </w:r>
      <w:r w:rsidRPr="00447FCC">
        <w:rPr>
          <w:rFonts w:ascii="Arial" w:hAnsi="Arial" w:cs="Arial"/>
          <w:sz w:val="24"/>
          <w:szCs w:val="24"/>
        </w:rPr>
        <w:t xml:space="preserve">and </w:t>
      </w:r>
      <w:hyperlink r:id="rId12">
        <w:r w:rsidRPr="7CACB292">
          <w:rPr>
            <w:rStyle w:val="Hyperlink"/>
            <w:rFonts w:ascii="Arial" w:hAnsi="Arial" w:cs="Arial"/>
            <w:sz w:val="24"/>
            <w:szCs w:val="24"/>
          </w:rPr>
          <w:t>state-specific policy</w:t>
        </w:r>
      </w:hyperlink>
      <w:r w:rsidRPr="00447FCC">
        <w:rPr>
          <w:rStyle w:val="Hyperlink"/>
          <w:rFonts w:ascii="Arial" w:hAnsi="Arial" w:cs="Arial"/>
          <w:sz w:val="24"/>
          <w:szCs w:val="24"/>
        </w:rPr>
        <w:t>.</w:t>
      </w:r>
      <w:r w:rsidRPr="00447FCC">
        <w:rPr>
          <w:rFonts w:ascii="Arial" w:eastAsia="Times New Roman" w:hAnsi="Arial" w:cs="Arial"/>
          <w:sz w:val="24"/>
          <w:szCs w:val="24"/>
        </w:rPr>
        <w:t xml:space="preserve"> </w:t>
      </w:r>
    </w:p>
    <w:p w14:paraId="29E5F73A" w14:textId="3D8C029E" w:rsidR="00F90F1A" w:rsidRPr="00447FCC" w:rsidRDefault="00F90F1A" w:rsidP="00D355C2">
      <w:pPr>
        <w:spacing w:after="240"/>
        <w:rPr>
          <w:rFonts w:ascii="Arial" w:eastAsia="Times New Roman" w:hAnsi="Arial" w:cs="Arial"/>
          <w:b/>
          <w:sz w:val="24"/>
          <w:szCs w:val="24"/>
        </w:rPr>
      </w:pPr>
      <w:r w:rsidRPr="00447FCC">
        <w:rPr>
          <w:rFonts w:ascii="Arial" w:eastAsia="Times New Roman" w:hAnsi="Arial" w:cs="Arial"/>
          <w:sz w:val="24"/>
          <w:szCs w:val="24"/>
        </w:rPr>
        <w:t xml:space="preserve">These procedures support student access to the test so that students can demonstrate their skills and knowledge. Each of these is discussed in detail in the individual </w:t>
      </w:r>
      <w:r w:rsidRPr="00447FCC">
        <w:rPr>
          <w:rFonts w:ascii="Arial" w:eastAsia="Times New Roman" w:hAnsi="Arial" w:cs="Arial"/>
          <w:i/>
          <w:sz w:val="24"/>
          <w:szCs w:val="24"/>
        </w:rPr>
        <w:t>Test Administration Manuals</w:t>
      </w:r>
      <w:r w:rsidRPr="00447FCC">
        <w:rPr>
          <w:rFonts w:ascii="Arial" w:eastAsia="Times New Roman" w:hAnsi="Arial" w:cs="Arial"/>
          <w:sz w:val="24"/>
          <w:szCs w:val="24"/>
        </w:rPr>
        <w:t xml:space="preserve"> (TAMs).</w:t>
      </w:r>
      <w:r w:rsidR="009D3A00">
        <w:rPr>
          <w:rFonts w:ascii="Arial" w:eastAsia="Times New Roman" w:hAnsi="Arial" w:cs="Arial"/>
          <w:sz w:val="24"/>
          <w:szCs w:val="24"/>
        </w:rPr>
        <w:t xml:space="preserve"> </w:t>
      </w:r>
      <w:r w:rsidRPr="00447FCC">
        <w:rPr>
          <w:rFonts w:ascii="Arial" w:eastAsia="Times New Roman" w:hAnsi="Arial" w:cs="Arial"/>
          <w:sz w:val="24"/>
          <w:szCs w:val="24"/>
        </w:rPr>
        <w:t xml:space="preserve">Implementation of these practices </w:t>
      </w:r>
      <w:r w:rsidRPr="00447FCC">
        <w:rPr>
          <w:rFonts w:ascii="Arial" w:eastAsia="Times New Roman" w:hAnsi="Arial" w:cs="Arial"/>
          <w:b/>
          <w:sz w:val="24"/>
          <w:szCs w:val="24"/>
        </w:rPr>
        <w:t>must be planned for prior to testing the student.</w:t>
      </w:r>
    </w:p>
    <w:p w14:paraId="764A3679" w14:textId="77777777" w:rsidR="00F90F1A" w:rsidRPr="00447FCC" w:rsidRDefault="00F90F1A" w:rsidP="00D355C2">
      <w:pPr>
        <w:pStyle w:val="Default"/>
        <w:spacing w:line="276" w:lineRule="auto"/>
        <w:rPr>
          <w:rFonts w:ascii="Arial" w:hAnsi="Arial" w:cs="Arial"/>
        </w:rPr>
      </w:pPr>
      <w:r w:rsidRPr="00447FCC">
        <w:rPr>
          <w:rFonts w:ascii="Arial" w:hAnsi="Arial" w:cs="Arial"/>
        </w:rPr>
        <w:t xml:space="preserve">A secure testing environment includes but is not limited to the following: </w:t>
      </w:r>
    </w:p>
    <w:p w14:paraId="1818A7F6" w14:textId="162630B8" w:rsidR="00F90F1A" w:rsidRPr="00447FCC" w:rsidRDefault="00F90F1A" w:rsidP="00D355C2">
      <w:pPr>
        <w:pStyle w:val="Default"/>
        <w:numPr>
          <w:ilvl w:val="0"/>
          <w:numId w:val="1"/>
        </w:numPr>
        <w:spacing w:line="276" w:lineRule="auto"/>
        <w:rPr>
          <w:rFonts w:ascii="Arial" w:hAnsi="Arial" w:cs="Arial"/>
        </w:rPr>
      </w:pPr>
      <w:r w:rsidRPr="00447FCC">
        <w:rPr>
          <w:rFonts w:ascii="Arial" w:hAnsi="Arial" w:cs="Arial"/>
        </w:rPr>
        <w:t>Restricting student access to resources that are explicitly identified in the</w:t>
      </w:r>
      <w:r w:rsidR="00541BBC">
        <w:rPr>
          <w:rFonts w:ascii="Arial" w:hAnsi="Arial" w:cs="Arial"/>
        </w:rPr>
        <w:t xml:space="preserve"> Directions for Test Administration</w:t>
      </w:r>
      <w:r w:rsidRPr="00447FCC">
        <w:rPr>
          <w:rFonts w:ascii="Arial" w:hAnsi="Arial" w:cs="Arial"/>
        </w:rPr>
        <w:t xml:space="preserve"> </w:t>
      </w:r>
      <w:r w:rsidR="006B6CBC">
        <w:rPr>
          <w:rFonts w:ascii="Arial" w:hAnsi="Arial" w:cs="Arial"/>
        </w:rPr>
        <w:t>(</w:t>
      </w:r>
      <w:r w:rsidRPr="00447FCC">
        <w:rPr>
          <w:rFonts w:ascii="Arial" w:hAnsi="Arial" w:cs="Arial"/>
        </w:rPr>
        <w:t>DTA</w:t>
      </w:r>
      <w:r w:rsidR="006B6CBC">
        <w:rPr>
          <w:rFonts w:ascii="Arial" w:hAnsi="Arial" w:cs="Arial"/>
        </w:rPr>
        <w:t>)</w:t>
      </w:r>
    </w:p>
    <w:p w14:paraId="04F04058" w14:textId="77777777" w:rsidR="00F90F1A" w:rsidRPr="00447FCC" w:rsidRDefault="00F90F1A" w:rsidP="00D355C2">
      <w:pPr>
        <w:pStyle w:val="Default"/>
        <w:numPr>
          <w:ilvl w:val="0"/>
          <w:numId w:val="1"/>
        </w:numPr>
        <w:spacing w:line="276" w:lineRule="auto"/>
        <w:rPr>
          <w:rFonts w:ascii="Arial" w:hAnsi="Arial" w:cs="Arial"/>
        </w:rPr>
      </w:pPr>
      <w:r w:rsidRPr="00447FCC">
        <w:rPr>
          <w:rFonts w:ascii="Arial" w:hAnsi="Arial" w:cs="Arial"/>
        </w:rPr>
        <w:t>Viewing of test items only by the student taking the test and the certified, licensed, and a trained TA administering the test</w:t>
      </w:r>
    </w:p>
    <w:p w14:paraId="0FE11762" w14:textId="69246692" w:rsidR="00F90F1A" w:rsidRPr="00447FCC" w:rsidRDefault="00F90F1A" w:rsidP="00D355C2">
      <w:pPr>
        <w:pStyle w:val="Default"/>
        <w:numPr>
          <w:ilvl w:val="0"/>
          <w:numId w:val="1"/>
        </w:numPr>
        <w:spacing w:line="276" w:lineRule="auto"/>
        <w:rPr>
          <w:rFonts w:ascii="Arial" w:hAnsi="Arial" w:cs="Arial"/>
        </w:rPr>
      </w:pPr>
      <w:r w:rsidRPr="00447FCC">
        <w:rPr>
          <w:rFonts w:ascii="Arial" w:hAnsi="Arial" w:cs="Arial"/>
        </w:rPr>
        <w:t>Removing any devices or materials that could jeopardize test content in the test-taking environment or that may distract the student</w:t>
      </w:r>
    </w:p>
    <w:p w14:paraId="494AD2E8" w14:textId="77777777" w:rsidR="00F90F1A" w:rsidRPr="00447FCC" w:rsidRDefault="00F90F1A" w:rsidP="000D2DC4">
      <w:pPr>
        <w:pStyle w:val="Default"/>
        <w:numPr>
          <w:ilvl w:val="0"/>
          <w:numId w:val="1"/>
        </w:numPr>
        <w:spacing w:line="276" w:lineRule="auto"/>
        <w:rPr>
          <w:rFonts w:ascii="Arial" w:hAnsi="Arial" w:cs="Arial"/>
        </w:rPr>
      </w:pPr>
      <w:r w:rsidRPr="00447FCC">
        <w:rPr>
          <w:rFonts w:ascii="Arial" w:hAnsi="Arial" w:cs="Arial"/>
        </w:rPr>
        <w:t xml:space="preserve">Ensuring a quiet test-taking environment, void of distractions, and one that does not permit other students to hear the responses to the items of the student being tested. This does not need to be a separate room or location in the school building if the student is unfamiliar with that space. Students are often comfortable in a routine, and disrupting this routine could have consequences impacting their ability to focus on the test. A secure and comfortable space could be a corner of the classroom where the TA and the student can work uninterrupted and in privacy. Other students may remain in the classroom but </w:t>
      </w:r>
      <w:r w:rsidRPr="00447FCC">
        <w:rPr>
          <w:rFonts w:ascii="Arial" w:hAnsi="Arial" w:cs="Arial"/>
        </w:rPr>
        <w:lastRenderedPageBreak/>
        <w:t xml:space="preserve">cannot interfere when testing is taking place. Support from additional staff may be required </w:t>
      </w:r>
      <w:proofErr w:type="gramStart"/>
      <w:r w:rsidRPr="00447FCC">
        <w:rPr>
          <w:rFonts w:ascii="Arial" w:hAnsi="Arial" w:cs="Arial"/>
        </w:rPr>
        <w:t>in order for</w:t>
      </w:r>
      <w:proofErr w:type="gramEnd"/>
      <w:r w:rsidRPr="00447FCC">
        <w:rPr>
          <w:rFonts w:ascii="Arial" w:hAnsi="Arial" w:cs="Arial"/>
        </w:rPr>
        <w:t xml:space="preserve"> the TA to focus on the student being tested.</w:t>
      </w:r>
    </w:p>
    <w:p w14:paraId="5689F2FC" w14:textId="77777777" w:rsidR="00F90F1A" w:rsidRPr="00447FCC" w:rsidRDefault="00F90F1A" w:rsidP="000D2DC4">
      <w:pPr>
        <w:pStyle w:val="Default"/>
        <w:numPr>
          <w:ilvl w:val="0"/>
          <w:numId w:val="1"/>
        </w:numPr>
        <w:spacing w:line="276" w:lineRule="auto"/>
        <w:rPr>
          <w:rFonts w:ascii="Arial" w:hAnsi="Arial" w:cs="Arial"/>
        </w:rPr>
      </w:pPr>
      <w:r w:rsidRPr="00447FCC">
        <w:rPr>
          <w:rFonts w:ascii="Arial" w:hAnsi="Arial" w:cs="Arial"/>
        </w:rPr>
        <w:t>Reviewing the assessment features and accommodations the student may need</w:t>
      </w:r>
    </w:p>
    <w:p w14:paraId="053B8C2F" w14:textId="77777777" w:rsidR="00F90F1A" w:rsidRPr="00447FCC" w:rsidRDefault="00F90F1A" w:rsidP="000D2DC4">
      <w:pPr>
        <w:pStyle w:val="Default"/>
        <w:numPr>
          <w:ilvl w:val="0"/>
          <w:numId w:val="1"/>
        </w:numPr>
        <w:spacing w:line="276" w:lineRule="auto"/>
        <w:rPr>
          <w:rFonts w:ascii="Arial" w:hAnsi="Arial" w:cs="Arial"/>
        </w:rPr>
      </w:pPr>
      <w:r w:rsidRPr="00447FCC">
        <w:rPr>
          <w:rFonts w:ascii="Arial" w:hAnsi="Arial" w:cs="Arial"/>
        </w:rPr>
        <w:t>Making sure the same computer (if using a computer administration), laptop, tablet, or other device is available for testing. This ensures that security of materials is maintained.</w:t>
      </w:r>
    </w:p>
    <w:p w14:paraId="587DAA5C" w14:textId="7C4D9864" w:rsidR="00F90F1A" w:rsidRPr="00447FCC" w:rsidRDefault="00F90F1A" w:rsidP="000D2DC4">
      <w:pPr>
        <w:pStyle w:val="Default"/>
        <w:numPr>
          <w:ilvl w:val="0"/>
          <w:numId w:val="1"/>
        </w:numPr>
        <w:spacing w:line="276" w:lineRule="auto"/>
        <w:rPr>
          <w:rFonts w:ascii="Arial" w:hAnsi="Arial" w:cs="Arial"/>
        </w:rPr>
      </w:pPr>
      <w:r w:rsidRPr="00447FCC">
        <w:rPr>
          <w:rFonts w:ascii="Arial" w:hAnsi="Arial" w:cs="Arial"/>
        </w:rPr>
        <w:t>Providing scratch paper for students to make notes or solve math items. Following testing, all scratch paper must be submitted to the TC for secure shredding.</w:t>
      </w:r>
    </w:p>
    <w:p w14:paraId="67FD699B" w14:textId="77777777" w:rsidR="00F90F1A" w:rsidRPr="00447FCC" w:rsidRDefault="00F90F1A" w:rsidP="000D2DC4">
      <w:pPr>
        <w:pStyle w:val="Default"/>
        <w:numPr>
          <w:ilvl w:val="0"/>
          <w:numId w:val="1"/>
        </w:numPr>
        <w:spacing w:line="276" w:lineRule="auto"/>
        <w:rPr>
          <w:rFonts w:ascii="Arial" w:hAnsi="Arial" w:cs="Arial"/>
        </w:rPr>
      </w:pPr>
      <w:r w:rsidRPr="00447FCC">
        <w:rPr>
          <w:rFonts w:ascii="Arial" w:hAnsi="Arial" w:cs="Arial"/>
        </w:rPr>
        <w:t>Providing appropriate student positioning, appropriate assessment features, and the accommodations in the student’s IEP that are consistent with MSAA accommodations policies</w:t>
      </w:r>
    </w:p>
    <w:p w14:paraId="7FC94582" w14:textId="77777777" w:rsidR="00F90F1A" w:rsidRPr="00447FCC" w:rsidRDefault="00F90F1A" w:rsidP="000D2DC4">
      <w:pPr>
        <w:pStyle w:val="Default"/>
        <w:numPr>
          <w:ilvl w:val="0"/>
          <w:numId w:val="1"/>
        </w:numPr>
        <w:spacing w:line="276" w:lineRule="auto"/>
        <w:rPr>
          <w:rFonts w:ascii="Arial" w:hAnsi="Arial" w:cs="Arial"/>
        </w:rPr>
      </w:pPr>
      <w:r w:rsidRPr="00447FCC">
        <w:rPr>
          <w:rFonts w:ascii="Arial" w:hAnsi="Arial" w:cs="Arial"/>
        </w:rPr>
        <w:t>Providing encouragement to support student engagement and focus. TAs may use phrases that do not indicate either the correct or incorrect response. Examples of acceptable encouraging phrases include:</w:t>
      </w:r>
    </w:p>
    <w:p w14:paraId="677C8323" w14:textId="77777777" w:rsidR="00F90F1A" w:rsidRPr="00447FCC" w:rsidRDefault="00F90F1A" w:rsidP="000D2DC4">
      <w:pPr>
        <w:pStyle w:val="Default"/>
        <w:numPr>
          <w:ilvl w:val="1"/>
          <w:numId w:val="1"/>
        </w:numPr>
        <w:spacing w:line="276" w:lineRule="auto"/>
        <w:rPr>
          <w:rFonts w:ascii="Arial" w:hAnsi="Arial" w:cs="Arial"/>
        </w:rPr>
      </w:pPr>
      <w:r w:rsidRPr="00447FCC">
        <w:rPr>
          <w:rFonts w:ascii="Arial" w:hAnsi="Arial" w:cs="Arial"/>
        </w:rPr>
        <w:t>“Just five minutes until a break!”</w:t>
      </w:r>
    </w:p>
    <w:p w14:paraId="2EBFB9BF" w14:textId="77777777" w:rsidR="00F90F1A" w:rsidRPr="00447FCC" w:rsidRDefault="00F90F1A" w:rsidP="000D2DC4">
      <w:pPr>
        <w:pStyle w:val="Default"/>
        <w:numPr>
          <w:ilvl w:val="1"/>
          <w:numId w:val="1"/>
        </w:numPr>
        <w:spacing w:line="276" w:lineRule="auto"/>
        <w:rPr>
          <w:rFonts w:ascii="Arial" w:hAnsi="Arial" w:cs="Arial"/>
        </w:rPr>
      </w:pPr>
      <w:r w:rsidRPr="00447FCC">
        <w:rPr>
          <w:rFonts w:ascii="Arial" w:hAnsi="Arial" w:cs="Arial"/>
        </w:rPr>
        <w:t>“I like the way you are listening and following directions.”</w:t>
      </w:r>
    </w:p>
    <w:p w14:paraId="0C459AAC" w14:textId="759ED20F" w:rsidR="00F90F1A" w:rsidRPr="00447FCC" w:rsidRDefault="00F90F1A" w:rsidP="000D2DC4">
      <w:pPr>
        <w:pStyle w:val="Default"/>
        <w:numPr>
          <w:ilvl w:val="1"/>
          <w:numId w:val="1"/>
        </w:numPr>
        <w:spacing w:line="276" w:lineRule="auto"/>
        <w:rPr>
          <w:rFonts w:ascii="Arial" w:hAnsi="Arial" w:cs="Arial"/>
        </w:rPr>
      </w:pPr>
      <w:r w:rsidRPr="00447FCC">
        <w:rPr>
          <w:rFonts w:ascii="Arial" w:hAnsi="Arial" w:cs="Arial"/>
        </w:rPr>
        <w:t>“Only one more to go!”</w:t>
      </w:r>
    </w:p>
    <w:p w14:paraId="72E10063" w14:textId="77777777" w:rsidR="00A70565" w:rsidRDefault="00041F0E" w:rsidP="000D2DC4">
      <w:pPr>
        <w:pStyle w:val="Default"/>
        <w:numPr>
          <w:ilvl w:val="1"/>
          <w:numId w:val="1"/>
        </w:numPr>
        <w:spacing w:line="276" w:lineRule="auto"/>
        <w:rPr>
          <w:rFonts w:ascii="Arial" w:hAnsi="Arial" w:cs="Arial"/>
        </w:rPr>
      </w:pPr>
      <w:r w:rsidRPr="00447FCC">
        <w:rPr>
          <w:rFonts w:ascii="Arial" w:hAnsi="Arial" w:cs="Arial"/>
        </w:rPr>
        <w:t>“Keep working!”</w:t>
      </w:r>
    </w:p>
    <w:p w14:paraId="68ED7113" w14:textId="2DCF3E91" w:rsidR="00890A12" w:rsidRPr="00447FCC" w:rsidRDefault="00A70565" w:rsidP="000D2DC4">
      <w:pPr>
        <w:pStyle w:val="Default"/>
        <w:numPr>
          <w:ilvl w:val="0"/>
          <w:numId w:val="1"/>
        </w:numPr>
        <w:spacing w:line="276" w:lineRule="auto"/>
        <w:rPr>
          <w:rFonts w:ascii="Arial" w:hAnsi="Arial" w:cs="Arial"/>
        </w:rPr>
      </w:pPr>
      <w:r>
        <w:rPr>
          <w:rFonts w:ascii="Arial" w:hAnsi="Arial" w:cs="Arial"/>
        </w:rPr>
        <w:t>Permanently deleting all downloaded secure test materials after administration.</w:t>
      </w:r>
      <w:r w:rsidR="00BE575E">
        <w:rPr>
          <w:rFonts w:ascii="Arial" w:hAnsi="Arial" w:cs="Arial"/>
        </w:rPr>
        <w:br/>
      </w:r>
    </w:p>
    <w:p w14:paraId="2E33896E" w14:textId="77777777" w:rsidR="00C04A7A" w:rsidRDefault="00C04A7A">
      <w:pPr>
        <w:spacing w:after="160" w:line="259" w:lineRule="auto"/>
        <w:rPr>
          <w:rFonts w:ascii="Lato" w:hAnsi="Lato" w:cstheme="minorHAnsi"/>
          <w:bCs/>
          <w:color w:val="002D72"/>
          <w:sz w:val="32"/>
          <w:szCs w:val="32"/>
        </w:rPr>
      </w:pPr>
      <w:r>
        <w:rPr>
          <w:i/>
          <w:iCs/>
          <w:sz w:val="32"/>
          <w:szCs w:val="32"/>
        </w:rPr>
        <w:br w:type="page"/>
      </w:r>
    </w:p>
    <w:p w14:paraId="27B81207" w14:textId="0565D1F0" w:rsidR="00CE0670" w:rsidRPr="00E26521" w:rsidRDefault="00CE0670" w:rsidP="00E26521">
      <w:pPr>
        <w:pStyle w:val="Heading2"/>
        <w:spacing w:line="240" w:lineRule="auto"/>
        <w:jc w:val="left"/>
        <w:rPr>
          <w:b/>
          <w:bCs w:val="0"/>
          <w:i w:val="0"/>
          <w:iCs w:val="0"/>
          <w:sz w:val="32"/>
          <w:szCs w:val="32"/>
        </w:rPr>
      </w:pPr>
      <w:r w:rsidRPr="00E26521">
        <w:rPr>
          <w:b/>
          <w:bCs w:val="0"/>
          <w:i w:val="0"/>
          <w:iCs w:val="0"/>
          <w:sz w:val="32"/>
          <w:szCs w:val="32"/>
        </w:rPr>
        <w:t>MSAA Accessibility Features and Accommodations</w:t>
      </w:r>
      <w:r w:rsidRPr="00E26521">
        <w:rPr>
          <w:b/>
          <w:bCs w:val="0"/>
          <w:i w:val="0"/>
          <w:iCs w:val="0"/>
          <w:sz w:val="32"/>
          <w:szCs w:val="32"/>
        </w:rPr>
        <w:br/>
      </w:r>
    </w:p>
    <w:p w14:paraId="5B9850D6" w14:textId="77777777" w:rsidR="00CE0670" w:rsidRPr="003349FB" w:rsidRDefault="00CE0670" w:rsidP="00115847">
      <w:pPr>
        <w:rPr>
          <w:rFonts w:ascii="Roboto" w:hAnsi="Roboto"/>
          <w:sz w:val="24"/>
          <w:szCs w:val="24"/>
        </w:rPr>
      </w:pPr>
      <w:r w:rsidRPr="003349FB">
        <w:rPr>
          <w:rFonts w:ascii="Roboto" w:hAnsi="Roboto"/>
          <w:sz w:val="24"/>
          <w:szCs w:val="24"/>
        </w:rPr>
        <w:t>What are Accessibility Features and Accommodations?</w:t>
      </w:r>
    </w:p>
    <w:p w14:paraId="7D6207B7" w14:textId="1BF47AEA" w:rsidR="00CE0670" w:rsidRPr="00447FCC" w:rsidRDefault="00CE0670" w:rsidP="008B3FFE">
      <w:pPr>
        <w:widowControl w:val="0"/>
        <w:spacing w:after="120"/>
        <w:rPr>
          <w:rFonts w:ascii="Arial" w:eastAsia="Times New Roman" w:hAnsi="Arial" w:cs="Arial"/>
          <w:sz w:val="24"/>
          <w:szCs w:val="24"/>
          <w:highlight w:val="cyan"/>
        </w:rPr>
      </w:pPr>
      <w:r w:rsidRPr="00447FCC">
        <w:rPr>
          <w:rFonts w:ascii="Arial" w:hAnsi="Arial" w:cs="Arial"/>
          <w:sz w:val="24"/>
          <w:szCs w:val="24"/>
        </w:rPr>
        <w:t>There are many ways to provide support and increase accessibility for students. MSAA has two designations of test support. First</w:t>
      </w:r>
      <w:r w:rsidR="006E12F6">
        <w:rPr>
          <w:rFonts w:ascii="Arial" w:hAnsi="Arial" w:cs="Arial"/>
          <w:sz w:val="24"/>
          <w:szCs w:val="24"/>
        </w:rPr>
        <w:t>,</w:t>
      </w:r>
      <w:r w:rsidRPr="00447FCC">
        <w:rPr>
          <w:rFonts w:ascii="Arial" w:hAnsi="Arial" w:cs="Arial"/>
          <w:sz w:val="24"/>
          <w:szCs w:val="24"/>
        </w:rPr>
        <w:t xml:space="preserve"> are accessibility features that are available to any student who benefits from the support. The second</w:t>
      </w:r>
      <w:r w:rsidR="006E12F6">
        <w:rPr>
          <w:rFonts w:ascii="Arial" w:hAnsi="Arial" w:cs="Arial"/>
          <w:sz w:val="24"/>
          <w:szCs w:val="24"/>
        </w:rPr>
        <w:t>,</w:t>
      </w:r>
      <w:r w:rsidRPr="00447FCC">
        <w:rPr>
          <w:rFonts w:ascii="Arial" w:hAnsi="Arial" w:cs="Arial"/>
          <w:sz w:val="24"/>
          <w:szCs w:val="24"/>
        </w:rPr>
        <w:t xml:space="preserve"> are accommodations that must be included in the student’s IEP prior to test administration.</w:t>
      </w:r>
      <w:r w:rsidRPr="00447FCC">
        <w:rPr>
          <w:rFonts w:ascii="Arial" w:eastAsia="Times New Roman" w:hAnsi="Arial" w:cs="Arial"/>
          <w:sz w:val="24"/>
          <w:szCs w:val="24"/>
        </w:rPr>
        <w:t xml:space="preserve"> Accommodations are changes in the materials or procedures of the assessment that </w:t>
      </w:r>
      <w:r w:rsidRPr="00447FCC">
        <w:rPr>
          <w:rFonts w:ascii="Arial" w:eastAsia="Times New Roman" w:hAnsi="Arial" w:cs="Arial"/>
          <w:b/>
          <w:sz w:val="24"/>
          <w:szCs w:val="24"/>
        </w:rPr>
        <w:t>do not alter the construct being measured</w:t>
      </w:r>
      <w:r w:rsidRPr="00447FCC">
        <w:rPr>
          <w:rFonts w:ascii="Arial" w:eastAsia="Times New Roman" w:hAnsi="Arial" w:cs="Arial"/>
          <w:sz w:val="24"/>
          <w:szCs w:val="24"/>
        </w:rPr>
        <w:t xml:space="preserve">. For the assessments, a student may use the accommodations that are in their IEP that are consistent with the MSAA accommodations policies. </w:t>
      </w:r>
      <w:r w:rsidRPr="00447FCC">
        <w:rPr>
          <w:rFonts w:ascii="Arial" w:hAnsi="Arial" w:cs="Arial"/>
          <w:sz w:val="24"/>
          <w:szCs w:val="24"/>
        </w:rPr>
        <w:t>When selecting which accessibility features and accommodations are most effective, keep the following in mind:</w:t>
      </w:r>
    </w:p>
    <w:p w14:paraId="34CEFFDA" w14:textId="2018D50A" w:rsidR="00CE0670" w:rsidRPr="00CD29F5" w:rsidRDefault="00CE0670" w:rsidP="00CD29F5">
      <w:pPr>
        <w:pStyle w:val="ListParagraph"/>
        <w:numPr>
          <w:ilvl w:val="0"/>
          <w:numId w:val="18"/>
        </w:numPr>
        <w:rPr>
          <w:rFonts w:ascii="Arial" w:hAnsi="Arial" w:cs="Arial"/>
          <w:sz w:val="24"/>
          <w:szCs w:val="24"/>
        </w:rPr>
      </w:pPr>
      <w:r w:rsidRPr="00CD29F5">
        <w:rPr>
          <w:rFonts w:ascii="Arial" w:hAnsi="Arial" w:cs="Arial"/>
          <w:sz w:val="24"/>
          <w:szCs w:val="24"/>
        </w:rPr>
        <w:t>Accessibility features and accommodations may not restrict a student’s independence or communication.</w:t>
      </w:r>
    </w:p>
    <w:p w14:paraId="1A69990E" w14:textId="3CA50874" w:rsidR="00770B6B" w:rsidRPr="00CD29F5" w:rsidRDefault="00CE0670" w:rsidP="00CD29F5">
      <w:pPr>
        <w:pStyle w:val="ListParagraph"/>
        <w:numPr>
          <w:ilvl w:val="0"/>
          <w:numId w:val="16"/>
        </w:numPr>
        <w:rPr>
          <w:rFonts w:ascii="Arial" w:hAnsi="Arial" w:cs="Arial"/>
          <w:sz w:val="24"/>
          <w:szCs w:val="24"/>
        </w:rPr>
      </w:pPr>
      <w:r w:rsidRPr="00CD29F5">
        <w:rPr>
          <w:rFonts w:ascii="Arial" w:hAnsi="Arial" w:cs="Arial"/>
          <w:sz w:val="24"/>
          <w:szCs w:val="24"/>
        </w:rPr>
        <w:t xml:space="preserve">Accessibility features and accommodations must be based on what the student uses during daily instruction. </w:t>
      </w:r>
    </w:p>
    <w:p w14:paraId="43BD4E5C" w14:textId="1C17E352" w:rsidR="00CE0670" w:rsidRPr="00396752" w:rsidRDefault="00CE0670" w:rsidP="00396752">
      <w:pPr>
        <w:pStyle w:val="ListParagraph"/>
        <w:numPr>
          <w:ilvl w:val="0"/>
          <w:numId w:val="15"/>
        </w:numPr>
        <w:rPr>
          <w:rFonts w:ascii="Arial" w:hAnsi="Arial" w:cs="Arial"/>
          <w:sz w:val="24"/>
          <w:szCs w:val="24"/>
        </w:rPr>
      </w:pPr>
      <w:r w:rsidRPr="00396752">
        <w:rPr>
          <w:rFonts w:ascii="Arial" w:hAnsi="Arial" w:cs="Arial"/>
          <w:sz w:val="24"/>
          <w:szCs w:val="24"/>
        </w:rPr>
        <w:t xml:space="preserve">Students and TAs should become familiar with the assessment features selected and should practice using them with the sample items prior to administration of the </w:t>
      </w:r>
      <w:r w:rsidR="00A91879" w:rsidRPr="00396752">
        <w:rPr>
          <w:rFonts w:ascii="Arial" w:hAnsi="Arial" w:cs="Arial"/>
          <w:sz w:val="24"/>
          <w:szCs w:val="24"/>
        </w:rPr>
        <w:t>t</w:t>
      </w:r>
      <w:r w:rsidRPr="00396752">
        <w:rPr>
          <w:rFonts w:ascii="Arial" w:hAnsi="Arial" w:cs="Arial"/>
          <w:sz w:val="24"/>
          <w:szCs w:val="24"/>
        </w:rPr>
        <w:t xml:space="preserve">est. </w:t>
      </w:r>
    </w:p>
    <w:p w14:paraId="31B9E15B" w14:textId="4D2B5E55" w:rsidR="006A679A" w:rsidRDefault="00CE0670" w:rsidP="00396752">
      <w:pPr>
        <w:pStyle w:val="ListParagraph"/>
        <w:numPr>
          <w:ilvl w:val="0"/>
          <w:numId w:val="12"/>
        </w:numPr>
        <w:rPr>
          <w:rFonts w:ascii="Arial" w:hAnsi="Arial" w:cs="Arial"/>
          <w:sz w:val="24"/>
          <w:szCs w:val="24"/>
        </w:rPr>
      </w:pPr>
      <w:r w:rsidRPr="00396752">
        <w:rPr>
          <w:rFonts w:ascii="Arial" w:hAnsi="Arial" w:cs="Arial"/>
          <w:sz w:val="24"/>
          <w:szCs w:val="24"/>
        </w:rPr>
        <w:t xml:space="preserve">If using any assistive technology (AT) or augmentative and alternative communication (AAC) device, practice with the sample items prior to the administration of the </w:t>
      </w:r>
      <w:r w:rsidR="00A91879" w:rsidRPr="00396752">
        <w:rPr>
          <w:rFonts w:ascii="Arial" w:hAnsi="Arial" w:cs="Arial"/>
          <w:sz w:val="24"/>
          <w:szCs w:val="24"/>
        </w:rPr>
        <w:t>t</w:t>
      </w:r>
      <w:r w:rsidRPr="00396752">
        <w:rPr>
          <w:rFonts w:ascii="Arial" w:hAnsi="Arial" w:cs="Arial"/>
          <w:sz w:val="24"/>
          <w:szCs w:val="24"/>
        </w:rPr>
        <w:t xml:space="preserve">est to ensure that the technology is functioning appropriately. For more information on technology, refer to the MSAA Online Assessment System User Guide for Test Administrators found on the </w:t>
      </w:r>
      <w:hyperlink r:id="rId13" w:history="1">
        <w:r w:rsidRPr="00396752">
          <w:rPr>
            <w:rStyle w:val="Hyperlink"/>
            <w:rFonts w:ascii="Arial" w:hAnsi="Arial" w:cs="Arial"/>
            <w:sz w:val="24"/>
            <w:szCs w:val="24"/>
          </w:rPr>
          <w:t>MSAA Assessment Website</w:t>
        </w:r>
      </w:hyperlink>
      <w:r w:rsidRPr="00396752">
        <w:rPr>
          <w:rFonts w:ascii="Arial" w:hAnsi="Arial" w:cs="Arial"/>
          <w:sz w:val="24"/>
          <w:szCs w:val="24"/>
        </w:rPr>
        <w:t>.</w:t>
      </w:r>
    </w:p>
    <w:p w14:paraId="308065F4" w14:textId="4992D67E" w:rsidR="009F7F51" w:rsidRPr="00C538BB" w:rsidRDefault="00190610" w:rsidP="00396752">
      <w:pPr>
        <w:pStyle w:val="ListParagraph"/>
        <w:numPr>
          <w:ilvl w:val="0"/>
          <w:numId w:val="12"/>
        </w:numPr>
        <w:rPr>
          <w:rFonts w:ascii="Arial" w:hAnsi="Arial" w:cs="Arial"/>
          <w:sz w:val="24"/>
          <w:szCs w:val="24"/>
        </w:rPr>
      </w:pPr>
      <w:r w:rsidRPr="00C538BB">
        <w:rPr>
          <w:rFonts w:ascii="Arial" w:hAnsi="Arial" w:cs="Arial"/>
          <w:sz w:val="24"/>
          <w:szCs w:val="24"/>
        </w:rPr>
        <w:t>A student may respond</w:t>
      </w:r>
      <w:r w:rsidR="00431A10" w:rsidRPr="00C538BB">
        <w:rPr>
          <w:rFonts w:ascii="Arial" w:hAnsi="Arial" w:cs="Arial"/>
          <w:sz w:val="24"/>
          <w:szCs w:val="24"/>
        </w:rPr>
        <w:t xml:space="preserve"> to test items</w:t>
      </w:r>
      <w:r w:rsidRPr="00C538BB">
        <w:rPr>
          <w:rFonts w:ascii="Arial" w:hAnsi="Arial" w:cs="Arial"/>
          <w:sz w:val="24"/>
          <w:szCs w:val="24"/>
        </w:rPr>
        <w:t xml:space="preserve"> utilizing the mode most accessible to the student selecting, pointing to, gesturing toward, gazing at, or touching a response option or cutout. A student may give a verbal or signed response, produce a written response, hand the TA a manipulative, or use an AT or a communication device. </w:t>
      </w:r>
      <w:r w:rsidR="001D7D94" w:rsidRPr="00C538BB">
        <w:rPr>
          <w:rFonts w:ascii="Arial" w:hAnsi="Arial" w:cs="Arial"/>
          <w:sz w:val="24"/>
          <w:szCs w:val="24"/>
        </w:rPr>
        <w:t>A student may use as many, or as few, communication modes as they are comfortable with and use daily in instruction.</w:t>
      </w:r>
    </w:p>
    <w:p w14:paraId="0847B297" w14:textId="419B0A9F" w:rsidR="006A679A" w:rsidRDefault="006A679A" w:rsidP="00115847">
      <w:pPr>
        <w:pStyle w:val="Default"/>
        <w:rPr>
          <w:sz w:val="22"/>
          <w:szCs w:val="22"/>
        </w:rPr>
      </w:pPr>
    </w:p>
    <w:p w14:paraId="14795F41" w14:textId="77777777" w:rsidR="0007384F" w:rsidRDefault="0007384F">
      <w:pPr>
        <w:spacing w:after="160" w:line="259" w:lineRule="auto"/>
        <w:rPr>
          <w:rFonts w:ascii="Lato" w:hAnsi="Lato" w:cstheme="minorHAnsi"/>
          <w:b/>
          <w:color w:val="002D72"/>
          <w:sz w:val="28"/>
          <w:szCs w:val="28"/>
        </w:rPr>
      </w:pPr>
      <w:r>
        <w:rPr>
          <w:b/>
          <w:bCs/>
          <w:i/>
          <w:iCs/>
        </w:rPr>
        <w:br w:type="page"/>
      </w:r>
    </w:p>
    <w:p w14:paraId="5C114E98" w14:textId="7235C953" w:rsidR="005F4DCC" w:rsidRPr="00654873" w:rsidRDefault="005F4DCC" w:rsidP="00A3347B">
      <w:pPr>
        <w:pStyle w:val="Heading3"/>
        <w:ind w:left="-180"/>
        <w:jc w:val="left"/>
        <w:rPr>
          <w:b/>
          <w:bCs w:val="0"/>
          <w:i w:val="0"/>
          <w:iCs w:val="0"/>
        </w:rPr>
      </w:pPr>
      <w:r w:rsidRPr="00654873">
        <w:rPr>
          <w:b/>
          <w:bCs w:val="0"/>
          <w:i w:val="0"/>
          <w:iCs w:val="0"/>
        </w:rPr>
        <w:t>MSAA Accessibility Features – Paper Administration</w:t>
      </w:r>
    </w:p>
    <w:tbl>
      <w:tblPr>
        <w:tblStyle w:val="TableGrid4"/>
        <w:tblW w:w="9990" w:type="dxa"/>
        <w:tblInd w:w="-185" w:type="dxa"/>
        <w:tblLook w:val="0620" w:firstRow="1" w:lastRow="0" w:firstColumn="0" w:lastColumn="0" w:noHBand="1" w:noVBand="1"/>
        <w:tblCaption w:val="MSAA Accessibility Features - Paper Administration"/>
        <w:tblDescription w:val="MSAA Accessibility Features available on paper-based assessments."/>
      </w:tblPr>
      <w:tblGrid>
        <w:gridCol w:w="2970"/>
        <w:gridCol w:w="7020"/>
      </w:tblGrid>
      <w:tr w:rsidR="008D69B8" w:rsidRPr="00D2724F" w14:paraId="40D2A775" w14:textId="77777777" w:rsidTr="00A3347B">
        <w:trPr>
          <w:cantSplit/>
          <w:trHeight w:val="787"/>
        </w:trPr>
        <w:tc>
          <w:tcPr>
            <w:tcW w:w="2970" w:type="dxa"/>
          </w:tcPr>
          <w:p w14:paraId="7013DECD" w14:textId="77777777" w:rsidR="008D69B8" w:rsidRPr="00C0668E" w:rsidRDefault="008D69B8" w:rsidP="00115847">
            <w:pPr>
              <w:rPr>
                <w:rFonts w:ascii="Arial" w:hAnsi="Arial" w:cs="Arial"/>
                <w:b/>
                <w:bCs/>
                <w:sz w:val="24"/>
                <w:szCs w:val="24"/>
              </w:rPr>
            </w:pPr>
            <w:r w:rsidRPr="00C0668E">
              <w:rPr>
                <w:rFonts w:ascii="Arial" w:hAnsi="Arial" w:cs="Arial"/>
                <w:b/>
                <w:bCs/>
                <w:sz w:val="24"/>
                <w:szCs w:val="24"/>
              </w:rPr>
              <w:t>Accessibility Feature</w:t>
            </w:r>
          </w:p>
        </w:tc>
        <w:tc>
          <w:tcPr>
            <w:tcW w:w="7020" w:type="dxa"/>
          </w:tcPr>
          <w:p w14:paraId="45574A85" w14:textId="77777777" w:rsidR="008D69B8" w:rsidRPr="00C0668E" w:rsidRDefault="008D69B8" w:rsidP="00115847">
            <w:pPr>
              <w:spacing w:after="60"/>
              <w:rPr>
                <w:rFonts w:ascii="Arial" w:hAnsi="Arial" w:cs="Arial"/>
                <w:b/>
                <w:bCs/>
                <w:sz w:val="24"/>
                <w:szCs w:val="24"/>
              </w:rPr>
            </w:pPr>
            <w:r w:rsidRPr="00C0668E">
              <w:rPr>
                <w:rFonts w:ascii="Arial" w:hAnsi="Arial" w:cs="Arial"/>
                <w:b/>
                <w:bCs/>
                <w:sz w:val="24"/>
                <w:szCs w:val="24"/>
              </w:rPr>
              <w:t>Description</w:t>
            </w:r>
          </w:p>
        </w:tc>
      </w:tr>
      <w:tr w:rsidR="00691273" w:rsidRPr="00D2724F" w14:paraId="6880D5D8" w14:textId="77777777" w:rsidTr="00A3347B">
        <w:trPr>
          <w:trHeight w:val="787"/>
        </w:trPr>
        <w:tc>
          <w:tcPr>
            <w:tcW w:w="2970" w:type="dxa"/>
          </w:tcPr>
          <w:p w14:paraId="40FF000C" w14:textId="23AE3E4C" w:rsidR="00691273" w:rsidRPr="00447FCC" w:rsidRDefault="00D37EDE" w:rsidP="00115847">
            <w:pPr>
              <w:rPr>
                <w:rFonts w:ascii="Arial" w:hAnsi="Arial" w:cs="Arial"/>
                <w:sz w:val="24"/>
                <w:szCs w:val="24"/>
              </w:rPr>
            </w:pPr>
            <w:r>
              <w:rPr>
                <w:rFonts w:ascii="Arial" w:hAnsi="Arial" w:cs="Arial"/>
                <w:sz w:val="24"/>
                <w:szCs w:val="24"/>
              </w:rPr>
              <w:t>Allowed Reading</w:t>
            </w:r>
          </w:p>
        </w:tc>
        <w:tc>
          <w:tcPr>
            <w:tcW w:w="7020" w:type="dxa"/>
          </w:tcPr>
          <w:p w14:paraId="11B1AE85" w14:textId="557AB90F" w:rsidR="00691273" w:rsidRPr="00447FCC" w:rsidRDefault="00D37EDE" w:rsidP="00115847">
            <w:pPr>
              <w:spacing w:after="60"/>
              <w:rPr>
                <w:rFonts w:ascii="Arial" w:hAnsi="Arial" w:cs="Arial"/>
                <w:sz w:val="24"/>
                <w:szCs w:val="24"/>
              </w:rPr>
            </w:pPr>
            <w:r w:rsidRPr="00447FCC">
              <w:rPr>
                <w:rFonts w:ascii="Arial" w:hAnsi="Arial" w:cs="Arial"/>
                <w:sz w:val="24"/>
                <w:szCs w:val="24"/>
              </w:rPr>
              <w:t xml:space="preserve">The TA may read the directions, answer options, or passage as often as is reasonable to obtain a student’s response to an item. All text must be read to students exactly as written, with no paraphrasing or word substitution.  </w:t>
            </w:r>
          </w:p>
        </w:tc>
      </w:tr>
      <w:tr w:rsidR="008D69B8" w:rsidRPr="00D2724F" w14:paraId="784D6C26" w14:textId="77777777" w:rsidTr="00A3347B">
        <w:trPr>
          <w:trHeight w:val="699"/>
        </w:trPr>
        <w:tc>
          <w:tcPr>
            <w:tcW w:w="2970" w:type="dxa"/>
          </w:tcPr>
          <w:p w14:paraId="25735107" w14:textId="77777777" w:rsidR="008D69B8" w:rsidRPr="00447FCC" w:rsidRDefault="008D69B8" w:rsidP="00115847">
            <w:pPr>
              <w:rPr>
                <w:rFonts w:ascii="Arial" w:hAnsi="Arial" w:cs="Arial"/>
                <w:sz w:val="24"/>
                <w:szCs w:val="24"/>
              </w:rPr>
            </w:pPr>
            <w:r w:rsidRPr="00447FCC">
              <w:rPr>
                <w:rFonts w:ascii="Arial" w:hAnsi="Arial" w:cs="Arial"/>
                <w:sz w:val="24"/>
                <w:szCs w:val="24"/>
              </w:rPr>
              <w:t>Alternate Color Themes</w:t>
            </w:r>
          </w:p>
        </w:tc>
        <w:tc>
          <w:tcPr>
            <w:tcW w:w="7020" w:type="dxa"/>
          </w:tcPr>
          <w:p w14:paraId="53F85122" w14:textId="56633522" w:rsidR="008D69B8" w:rsidRPr="00447FCC" w:rsidRDefault="008D69B8" w:rsidP="00115847">
            <w:pPr>
              <w:spacing w:after="120"/>
              <w:rPr>
                <w:rFonts w:ascii="Arial" w:hAnsi="Arial" w:cs="Arial"/>
                <w:sz w:val="24"/>
                <w:szCs w:val="24"/>
              </w:rPr>
            </w:pPr>
            <w:r w:rsidRPr="00447FCC">
              <w:rPr>
                <w:rFonts w:ascii="Arial" w:hAnsi="Arial" w:cs="Arial"/>
                <w:sz w:val="24"/>
                <w:szCs w:val="24"/>
              </w:rPr>
              <w:t xml:space="preserve">Acetate overlays in the color preferred by the student should be used. Another option is to print the test on paper that is the color preferred by the student. </w:t>
            </w:r>
          </w:p>
        </w:tc>
      </w:tr>
      <w:tr w:rsidR="000777B7" w:rsidRPr="00D2724F" w14:paraId="53AFC1B0" w14:textId="77777777" w:rsidTr="00A3347B">
        <w:trPr>
          <w:trHeight w:val="699"/>
        </w:trPr>
        <w:tc>
          <w:tcPr>
            <w:tcW w:w="2970" w:type="dxa"/>
          </w:tcPr>
          <w:p w14:paraId="0C6B9AF1" w14:textId="4AB3E2E8" w:rsidR="000777B7" w:rsidRPr="00447FCC" w:rsidRDefault="000777B7" w:rsidP="000777B7">
            <w:pPr>
              <w:rPr>
                <w:rFonts w:ascii="Arial" w:hAnsi="Arial" w:cs="Arial"/>
                <w:sz w:val="24"/>
                <w:szCs w:val="24"/>
              </w:rPr>
            </w:pPr>
            <w:r w:rsidRPr="00447FCC">
              <w:rPr>
                <w:rFonts w:ascii="Arial" w:hAnsi="Arial" w:cs="Arial"/>
                <w:sz w:val="24"/>
                <w:szCs w:val="24"/>
              </w:rPr>
              <w:t>Alternative Text</w:t>
            </w:r>
          </w:p>
        </w:tc>
        <w:tc>
          <w:tcPr>
            <w:tcW w:w="7020" w:type="dxa"/>
          </w:tcPr>
          <w:p w14:paraId="1723CE58" w14:textId="19BC3273" w:rsidR="000777B7" w:rsidRPr="00447FCC" w:rsidRDefault="000777B7" w:rsidP="000777B7">
            <w:pPr>
              <w:spacing w:after="120"/>
              <w:rPr>
                <w:rFonts w:ascii="Arial" w:hAnsi="Arial" w:cs="Arial"/>
                <w:sz w:val="24"/>
                <w:szCs w:val="24"/>
              </w:rPr>
            </w:pPr>
            <w:r w:rsidRPr="00447FCC">
              <w:rPr>
                <w:rFonts w:ascii="Arial" w:hAnsi="Arial" w:cs="Arial"/>
                <w:sz w:val="24"/>
                <w:szCs w:val="24"/>
              </w:rPr>
              <w:t xml:space="preserve">Alternative text includes descriptive statements for graphics (e.g., tables, charts, graphs, timelines, etc.) that may need to be described verbally </w:t>
            </w:r>
            <w:proofErr w:type="gramStart"/>
            <w:r w:rsidRPr="00447FCC">
              <w:rPr>
                <w:rFonts w:ascii="Arial" w:hAnsi="Arial" w:cs="Arial"/>
                <w:sz w:val="24"/>
                <w:szCs w:val="24"/>
              </w:rPr>
              <w:t>in order for</w:t>
            </w:r>
            <w:proofErr w:type="gramEnd"/>
            <w:r w:rsidRPr="00447FCC">
              <w:rPr>
                <w:rFonts w:ascii="Arial" w:hAnsi="Arial" w:cs="Arial"/>
                <w:sz w:val="24"/>
                <w:szCs w:val="24"/>
              </w:rPr>
              <w:t xml:space="preserve"> the student to understand. </w:t>
            </w:r>
            <w:r w:rsidR="00F93AE8">
              <w:rPr>
                <w:rFonts w:ascii="Arial" w:hAnsi="Arial" w:cs="Arial"/>
                <w:sz w:val="24"/>
                <w:szCs w:val="24"/>
              </w:rPr>
              <w:br/>
            </w:r>
            <w:r w:rsidR="00F93AE8" w:rsidRPr="00654873">
              <w:rPr>
                <w:rFonts w:ascii="Arial" w:hAnsi="Arial" w:cs="Arial"/>
                <w:b/>
                <w:bCs/>
                <w:sz w:val="24"/>
                <w:szCs w:val="24"/>
              </w:rPr>
              <w:t>NOTE:</w:t>
            </w:r>
            <w:r w:rsidR="00F93AE8">
              <w:rPr>
                <w:rFonts w:ascii="Arial" w:hAnsi="Arial" w:cs="Arial"/>
                <w:sz w:val="24"/>
                <w:szCs w:val="24"/>
              </w:rPr>
              <w:t xml:space="preserve"> </w:t>
            </w:r>
            <w:r w:rsidRPr="00447FCC">
              <w:rPr>
                <w:rFonts w:ascii="Arial" w:hAnsi="Arial" w:cs="Arial"/>
                <w:i/>
                <w:sz w:val="24"/>
                <w:szCs w:val="24"/>
              </w:rPr>
              <w:t>Alternative text is included in the D</w:t>
            </w:r>
            <w:r>
              <w:rPr>
                <w:rFonts w:ascii="Arial" w:hAnsi="Arial" w:cs="Arial"/>
                <w:i/>
                <w:sz w:val="24"/>
                <w:szCs w:val="24"/>
              </w:rPr>
              <w:t>irections for Test Administration</w:t>
            </w:r>
            <w:r w:rsidR="004342C4">
              <w:rPr>
                <w:rFonts w:ascii="Arial" w:hAnsi="Arial" w:cs="Arial"/>
                <w:i/>
                <w:sz w:val="24"/>
                <w:szCs w:val="24"/>
              </w:rPr>
              <w:t xml:space="preserve"> (DTA)</w:t>
            </w:r>
            <w:r>
              <w:rPr>
                <w:rFonts w:ascii="Arial" w:hAnsi="Arial" w:cs="Arial"/>
                <w:i/>
                <w:sz w:val="24"/>
                <w:szCs w:val="24"/>
              </w:rPr>
              <w:t xml:space="preserve"> </w:t>
            </w:r>
            <w:r w:rsidRPr="00447FCC">
              <w:rPr>
                <w:rFonts w:ascii="Arial" w:hAnsi="Arial" w:cs="Arial"/>
                <w:i/>
                <w:sz w:val="24"/>
                <w:szCs w:val="24"/>
              </w:rPr>
              <w:t>and should be read aloud by the TA as needed.</w:t>
            </w:r>
          </w:p>
        </w:tc>
      </w:tr>
      <w:tr w:rsidR="004342C4" w:rsidRPr="00D2724F" w14:paraId="17F417DE" w14:textId="77777777" w:rsidTr="00A3347B">
        <w:trPr>
          <w:trHeight w:val="765"/>
        </w:trPr>
        <w:tc>
          <w:tcPr>
            <w:tcW w:w="2970" w:type="dxa"/>
          </w:tcPr>
          <w:p w14:paraId="4F02D89A" w14:textId="4D4F6003" w:rsidR="004342C4" w:rsidRPr="00447FCC" w:rsidRDefault="004342C4" w:rsidP="004342C4">
            <w:pPr>
              <w:rPr>
                <w:rFonts w:ascii="Arial" w:hAnsi="Arial" w:cs="Arial"/>
                <w:sz w:val="24"/>
                <w:szCs w:val="24"/>
              </w:rPr>
            </w:pPr>
            <w:r w:rsidRPr="00447FCC">
              <w:rPr>
                <w:rFonts w:ascii="Arial" w:hAnsi="Arial" w:cs="Arial"/>
                <w:sz w:val="24"/>
                <w:szCs w:val="24"/>
              </w:rPr>
              <w:t>Answer Masking</w:t>
            </w:r>
          </w:p>
        </w:tc>
        <w:tc>
          <w:tcPr>
            <w:tcW w:w="7020" w:type="dxa"/>
          </w:tcPr>
          <w:p w14:paraId="3B3C6B7B" w14:textId="7923292E" w:rsidR="004342C4" w:rsidRPr="00447FCC" w:rsidRDefault="004342C4" w:rsidP="004342C4">
            <w:pPr>
              <w:spacing w:after="120"/>
              <w:rPr>
                <w:rFonts w:ascii="Arial" w:hAnsi="Arial" w:cs="Arial"/>
                <w:sz w:val="24"/>
                <w:szCs w:val="24"/>
              </w:rPr>
            </w:pPr>
            <w:r w:rsidRPr="00447FCC">
              <w:rPr>
                <w:rFonts w:ascii="Arial" w:hAnsi="Arial" w:cs="Arial"/>
                <w:sz w:val="24"/>
                <w:szCs w:val="24"/>
              </w:rPr>
              <w:t xml:space="preserve">For students who require answer masking on the paper version of the test, TAs should use paper or cards to cover and reveal individual answer options as needed.  </w:t>
            </w:r>
          </w:p>
        </w:tc>
      </w:tr>
      <w:tr w:rsidR="004342C4" w:rsidRPr="00D2724F" w14:paraId="1E067282" w14:textId="77777777" w:rsidTr="00A3347B">
        <w:trPr>
          <w:trHeight w:val="765"/>
        </w:trPr>
        <w:tc>
          <w:tcPr>
            <w:tcW w:w="2970" w:type="dxa"/>
          </w:tcPr>
          <w:p w14:paraId="4D3AF619" w14:textId="77777777" w:rsidR="004342C4" w:rsidRPr="00447FCC" w:rsidRDefault="004342C4" w:rsidP="004342C4">
            <w:pPr>
              <w:rPr>
                <w:rFonts w:ascii="Arial" w:hAnsi="Arial" w:cs="Arial"/>
                <w:sz w:val="24"/>
                <w:szCs w:val="24"/>
              </w:rPr>
            </w:pPr>
            <w:r w:rsidRPr="00447FCC">
              <w:rPr>
                <w:rFonts w:ascii="Arial" w:hAnsi="Arial" w:cs="Arial"/>
                <w:sz w:val="24"/>
                <w:szCs w:val="24"/>
              </w:rPr>
              <w:t>Increase/Decrease Size of Text and Graphics</w:t>
            </w:r>
          </w:p>
        </w:tc>
        <w:tc>
          <w:tcPr>
            <w:tcW w:w="7020" w:type="dxa"/>
          </w:tcPr>
          <w:p w14:paraId="6A000681" w14:textId="77777777" w:rsidR="004342C4" w:rsidRPr="00447FCC" w:rsidRDefault="004342C4" w:rsidP="004342C4">
            <w:pPr>
              <w:spacing w:after="120"/>
              <w:rPr>
                <w:rFonts w:ascii="Arial" w:hAnsi="Arial" w:cs="Arial"/>
                <w:sz w:val="24"/>
                <w:szCs w:val="24"/>
              </w:rPr>
            </w:pPr>
            <w:r w:rsidRPr="00447FCC">
              <w:rPr>
                <w:rFonts w:ascii="Arial" w:hAnsi="Arial" w:cs="Arial"/>
                <w:sz w:val="24"/>
                <w:szCs w:val="24"/>
              </w:rPr>
              <w:t>Paper versions of the test can be projected by document projection devices or interactive whiteboards as needed by the student.</w:t>
            </w:r>
          </w:p>
        </w:tc>
      </w:tr>
      <w:tr w:rsidR="004342C4" w:rsidRPr="00D2724F" w14:paraId="7CD4D61E" w14:textId="77777777" w:rsidTr="00A3347B">
        <w:trPr>
          <w:trHeight w:val="288"/>
        </w:trPr>
        <w:tc>
          <w:tcPr>
            <w:tcW w:w="2970" w:type="dxa"/>
          </w:tcPr>
          <w:p w14:paraId="7863B16D" w14:textId="77777777" w:rsidR="004342C4" w:rsidRPr="00447FCC" w:rsidRDefault="004342C4" w:rsidP="004342C4">
            <w:pPr>
              <w:rPr>
                <w:rFonts w:ascii="Arial" w:hAnsi="Arial" w:cs="Arial"/>
                <w:sz w:val="24"/>
                <w:szCs w:val="24"/>
              </w:rPr>
            </w:pPr>
            <w:r w:rsidRPr="00447FCC">
              <w:rPr>
                <w:rFonts w:ascii="Arial" w:hAnsi="Arial" w:cs="Arial"/>
                <w:sz w:val="24"/>
                <w:szCs w:val="24"/>
              </w:rPr>
              <w:t>Increase Volume</w:t>
            </w:r>
          </w:p>
        </w:tc>
        <w:tc>
          <w:tcPr>
            <w:tcW w:w="7020" w:type="dxa"/>
          </w:tcPr>
          <w:p w14:paraId="239A9863" w14:textId="77777777" w:rsidR="004342C4" w:rsidRPr="00447FCC" w:rsidRDefault="004342C4" w:rsidP="004342C4">
            <w:pPr>
              <w:spacing w:after="120"/>
              <w:rPr>
                <w:rFonts w:ascii="Arial" w:hAnsi="Arial" w:cs="Arial"/>
                <w:sz w:val="24"/>
                <w:szCs w:val="24"/>
              </w:rPr>
            </w:pPr>
            <w:r w:rsidRPr="00447FCC">
              <w:rPr>
                <w:rFonts w:ascii="Arial" w:hAnsi="Arial" w:cs="Arial"/>
                <w:sz w:val="24"/>
                <w:szCs w:val="24"/>
              </w:rPr>
              <w:t>TAs can adjust the volume of their voice as necessary.</w:t>
            </w:r>
          </w:p>
        </w:tc>
      </w:tr>
      <w:tr w:rsidR="004342C4" w:rsidRPr="00D2724F" w14:paraId="4085613E" w14:textId="77777777" w:rsidTr="00A3347B">
        <w:trPr>
          <w:trHeight w:val="288"/>
        </w:trPr>
        <w:tc>
          <w:tcPr>
            <w:tcW w:w="2970" w:type="dxa"/>
          </w:tcPr>
          <w:p w14:paraId="452E5341" w14:textId="6875F445" w:rsidR="004342C4" w:rsidRPr="00447FCC" w:rsidRDefault="004342C4" w:rsidP="004342C4">
            <w:pPr>
              <w:rPr>
                <w:rFonts w:ascii="Arial" w:hAnsi="Arial" w:cs="Arial"/>
                <w:sz w:val="24"/>
                <w:szCs w:val="24"/>
              </w:rPr>
            </w:pPr>
            <w:r w:rsidRPr="00447FCC">
              <w:rPr>
                <w:rFonts w:ascii="Arial" w:hAnsi="Arial" w:cs="Arial"/>
                <w:sz w:val="24"/>
                <w:szCs w:val="24"/>
              </w:rPr>
              <w:t>Line Reader</w:t>
            </w:r>
          </w:p>
        </w:tc>
        <w:tc>
          <w:tcPr>
            <w:tcW w:w="7020" w:type="dxa"/>
          </w:tcPr>
          <w:p w14:paraId="1D3CCCB1" w14:textId="1028EE9C" w:rsidR="004342C4" w:rsidRPr="00447FCC" w:rsidRDefault="004342C4" w:rsidP="004342C4">
            <w:pPr>
              <w:spacing w:after="120"/>
              <w:rPr>
                <w:rFonts w:ascii="Arial" w:hAnsi="Arial" w:cs="Arial"/>
                <w:sz w:val="24"/>
                <w:szCs w:val="24"/>
              </w:rPr>
            </w:pPr>
            <w:r w:rsidRPr="00447FCC">
              <w:rPr>
                <w:rFonts w:ascii="Arial" w:hAnsi="Arial" w:cs="Arial"/>
                <w:sz w:val="24"/>
                <w:szCs w:val="24"/>
              </w:rPr>
              <w:t>The TA or student can use two pieces of paper to limit attention to one or a few illuminated lines at a time, while blocking out the rest of the test item.</w:t>
            </w:r>
          </w:p>
        </w:tc>
      </w:tr>
      <w:tr w:rsidR="004342C4" w:rsidRPr="00D2724F" w14:paraId="47E48283" w14:textId="77777777" w:rsidTr="00A3347B">
        <w:trPr>
          <w:trHeight w:val="499"/>
        </w:trPr>
        <w:tc>
          <w:tcPr>
            <w:tcW w:w="2970" w:type="dxa"/>
          </w:tcPr>
          <w:p w14:paraId="0C273A08" w14:textId="77777777" w:rsidR="004342C4" w:rsidRPr="00447FCC" w:rsidRDefault="004342C4" w:rsidP="004342C4">
            <w:pPr>
              <w:rPr>
                <w:rFonts w:ascii="Arial" w:hAnsi="Arial" w:cs="Arial"/>
                <w:sz w:val="24"/>
                <w:szCs w:val="24"/>
              </w:rPr>
            </w:pPr>
            <w:r w:rsidRPr="00447FCC">
              <w:rPr>
                <w:rFonts w:ascii="Arial" w:hAnsi="Arial" w:cs="Arial"/>
                <w:sz w:val="24"/>
                <w:szCs w:val="24"/>
              </w:rPr>
              <w:t>Magnification</w:t>
            </w:r>
          </w:p>
        </w:tc>
        <w:tc>
          <w:tcPr>
            <w:tcW w:w="7020" w:type="dxa"/>
          </w:tcPr>
          <w:p w14:paraId="57EA0591" w14:textId="77777777" w:rsidR="004342C4" w:rsidRPr="00447FCC" w:rsidRDefault="004342C4" w:rsidP="004342C4">
            <w:pPr>
              <w:spacing w:after="60"/>
              <w:rPr>
                <w:rFonts w:ascii="Arial" w:hAnsi="Arial" w:cs="Arial"/>
                <w:sz w:val="24"/>
                <w:szCs w:val="24"/>
              </w:rPr>
            </w:pPr>
            <w:r w:rsidRPr="00447FCC">
              <w:rPr>
                <w:rFonts w:ascii="Arial" w:hAnsi="Arial" w:cs="Arial"/>
                <w:sz w:val="24"/>
                <w:szCs w:val="24"/>
              </w:rPr>
              <w:t>Any hand-held magnification device normally used by the student is acceptable.</w:t>
            </w:r>
          </w:p>
        </w:tc>
      </w:tr>
      <w:tr w:rsidR="004342C4" w:rsidRPr="00D2724F" w14:paraId="6C7E25E0" w14:textId="77777777" w:rsidTr="00A3347B">
        <w:trPr>
          <w:cantSplit/>
          <w:trHeight w:val="2136"/>
        </w:trPr>
        <w:tc>
          <w:tcPr>
            <w:tcW w:w="2970" w:type="dxa"/>
          </w:tcPr>
          <w:p w14:paraId="316862D6" w14:textId="77777777" w:rsidR="004342C4" w:rsidRDefault="004342C4" w:rsidP="004342C4">
            <w:pPr>
              <w:rPr>
                <w:rFonts w:ascii="Arial" w:hAnsi="Arial" w:cs="Arial"/>
                <w:sz w:val="24"/>
                <w:szCs w:val="24"/>
              </w:rPr>
            </w:pPr>
            <w:r w:rsidRPr="00447FCC">
              <w:rPr>
                <w:rFonts w:ascii="Arial" w:hAnsi="Arial" w:cs="Arial"/>
                <w:sz w:val="24"/>
                <w:szCs w:val="24"/>
              </w:rPr>
              <w:t>Manipulatives for Mathematics</w:t>
            </w:r>
          </w:p>
          <w:p w14:paraId="1F1B5180" w14:textId="77777777" w:rsidR="004342C4" w:rsidRDefault="004342C4" w:rsidP="004342C4">
            <w:pPr>
              <w:rPr>
                <w:rFonts w:ascii="Arial" w:hAnsi="Arial" w:cs="Arial"/>
                <w:sz w:val="24"/>
                <w:szCs w:val="24"/>
              </w:rPr>
            </w:pPr>
          </w:p>
          <w:p w14:paraId="55DF3C1A" w14:textId="77777777" w:rsidR="004342C4" w:rsidRDefault="004342C4" w:rsidP="004342C4">
            <w:pPr>
              <w:rPr>
                <w:rFonts w:ascii="Arial" w:hAnsi="Arial" w:cs="Arial"/>
                <w:sz w:val="24"/>
                <w:szCs w:val="24"/>
              </w:rPr>
            </w:pPr>
          </w:p>
          <w:p w14:paraId="3770DB7D" w14:textId="77777777" w:rsidR="004342C4" w:rsidRDefault="004342C4" w:rsidP="004342C4">
            <w:pPr>
              <w:rPr>
                <w:rFonts w:ascii="Arial" w:hAnsi="Arial" w:cs="Arial"/>
                <w:sz w:val="24"/>
                <w:szCs w:val="24"/>
              </w:rPr>
            </w:pPr>
          </w:p>
          <w:p w14:paraId="609463FA" w14:textId="77777777" w:rsidR="004342C4" w:rsidRDefault="004342C4" w:rsidP="004342C4">
            <w:pPr>
              <w:rPr>
                <w:rFonts w:ascii="Arial" w:hAnsi="Arial" w:cs="Arial"/>
                <w:sz w:val="24"/>
                <w:szCs w:val="24"/>
              </w:rPr>
            </w:pPr>
          </w:p>
          <w:p w14:paraId="1CFEF6AE" w14:textId="314AA2F5" w:rsidR="004342C4" w:rsidRPr="00447FCC" w:rsidRDefault="004342C4" w:rsidP="004342C4">
            <w:pPr>
              <w:rPr>
                <w:rFonts w:ascii="Arial" w:hAnsi="Arial" w:cs="Arial"/>
                <w:sz w:val="24"/>
                <w:szCs w:val="24"/>
              </w:rPr>
            </w:pPr>
          </w:p>
        </w:tc>
        <w:tc>
          <w:tcPr>
            <w:tcW w:w="7020" w:type="dxa"/>
          </w:tcPr>
          <w:p w14:paraId="1025B921" w14:textId="1A231EEB" w:rsidR="004342C4" w:rsidRDefault="004342C4" w:rsidP="004342C4">
            <w:pPr>
              <w:rPr>
                <w:rFonts w:ascii="Arial" w:hAnsi="Arial" w:cs="Arial"/>
                <w:sz w:val="24"/>
                <w:szCs w:val="24"/>
              </w:rPr>
            </w:pPr>
            <w:r w:rsidRPr="00447FCC">
              <w:rPr>
                <w:rFonts w:ascii="Arial" w:hAnsi="Arial" w:cs="Arial"/>
                <w:sz w:val="24"/>
                <w:szCs w:val="24"/>
              </w:rPr>
              <w:t>Directions for the use of manipulatives are described in the DTA; to the extent possible, these should be the tools the student uses during instruction. Manipulatives are not provided by MSAA because not all students use the same tools.</w:t>
            </w:r>
          </w:p>
          <w:p w14:paraId="7C4A3791" w14:textId="34FC7CC2" w:rsidR="004342C4" w:rsidRPr="00447FCC" w:rsidRDefault="004342C4" w:rsidP="004342C4">
            <w:pPr>
              <w:rPr>
                <w:rFonts w:ascii="Arial" w:hAnsi="Arial" w:cs="Arial"/>
                <w:sz w:val="24"/>
                <w:szCs w:val="24"/>
              </w:rPr>
            </w:pPr>
            <w:r w:rsidRPr="00447FCC">
              <w:rPr>
                <w:rFonts w:ascii="Arial" w:hAnsi="Arial" w:cs="Arial"/>
                <w:sz w:val="24"/>
                <w:szCs w:val="24"/>
              </w:rPr>
              <w:t>Possible manipulatives and tools required for testing include</w:t>
            </w:r>
            <w:r w:rsidR="009919D0">
              <w:rPr>
                <w:rFonts w:ascii="Arial" w:hAnsi="Arial" w:cs="Arial"/>
                <w:sz w:val="24"/>
                <w:szCs w:val="24"/>
              </w:rPr>
              <w:t>, but are not limited to, the following</w:t>
            </w:r>
            <w:r w:rsidRPr="00447FCC">
              <w:rPr>
                <w:rFonts w:ascii="Arial" w:hAnsi="Arial" w:cs="Arial"/>
                <w:sz w:val="24"/>
                <w:szCs w:val="24"/>
              </w:rPr>
              <w:t>:</w:t>
            </w:r>
          </w:p>
          <w:p w14:paraId="4642A505" w14:textId="564B0487" w:rsidR="004342C4" w:rsidRDefault="004342C4" w:rsidP="004342C4">
            <w:pPr>
              <w:numPr>
                <w:ilvl w:val="0"/>
                <w:numId w:val="2"/>
              </w:numPr>
              <w:spacing w:after="0" w:line="240" w:lineRule="auto"/>
              <w:contextualSpacing/>
              <w:rPr>
                <w:rFonts w:ascii="Arial" w:hAnsi="Arial" w:cs="Arial"/>
                <w:sz w:val="24"/>
                <w:szCs w:val="24"/>
              </w:rPr>
            </w:pPr>
            <w:r w:rsidRPr="00447FCC">
              <w:rPr>
                <w:rFonts w:ascii="Arial" w:hAnsi="Arial" w:cs="Arial"/>
                <w:sz w:val="24"/>
                <w:szCs w:val="24"/>
              </w:rPr>
              <w:t>Ruler, thermometer, clock, abacus, talking calculator, raised line graph/grid paper, tiles</w:t>
            </w:r>
            <w:r w:rsidR="007B2DD6">
              <w:rPr>
                <w:rFonts w:ascii="Arial" w:hAnsi="Arial" w:cs="Arial"/>
                <w:sz w:val="24"/>
                <w:szCs w:val="24"/>
              </w:rPr>
              <w:t>, and blocks.</w:t>
            </w:r>
            <w:r>
              <w:rPr>
                <w:rFonts w:ascii="Arial" w:hAnsi="Arial" w:cs="Arial"/>
                <w:sz w:val="24"/>
                <w:szCs w:val="24"/>
              </w:rPr>
              <w:br/>
            </w:r>
          </w:p>
          <w:p w14:paraId="05C187AA" w14:textId="77777777" w:rsidR="004342C4" w:rsidRPr="00447FCC" w:rsidRDefault="004342C4" w:rsidP="004342C4">
            <w:pPr>
              <w:numPr>
                <w:ilvl w:val="0"/>
                <w:numId w:val="2"/>
              </w:numPr>
              <w:spacing w:after="120" w:line="240" w:lineRule="auto"/>
              <w:rPr>
                <w:rFonts w:ascii="Arial" w:hAnsi="Arial" w:cs="Arial"/>
                <w:sz w:val="24"/>
                <w:szCs w:val="24"/>
              </w:rPr>
            </w:pPr>
            <w:r w:rsidRPr="00447FCC">
              <w:rPr>
                <w:rFonts w:ascii="Arial" w:hAnsi="Arial" w:cs="Arial"/>
                <w:sz w:val="24"/>
                <w:szCs w:val="24"/>
              </w:rPr>
              <w:t>Calculator. Each item includes information for the TA on whether a calculator is allowable.  Most items do allow the use of a calculator, but it is important to note which ones do not.</w:t>
            </w:r>
          </w:p>
        </w:tc>
      </w:tr>
      <w:tr w:rsidR="004342C4" w:rsidRPr="00D2724F" w14:paraId="6540680E" w14:textId="77777777" w:rsidTr="00A3347B">
        <w:trPr>
          <w:trHeight w:val="508"/>
        </w:trPr>
        <w:tc>
          <w:tcPr>
            <w:tcW w:w="2970" w:type="dxa"/>
          </w:tcPr>
          <w:p w14:paraId="27D023F6" w14:textId="425FE736" w:rsidR="004342C4" w:rsidRPr="00447FCC" w:rsidRDefault="004342C4" w:rsidP="004342C4">
            <w:pPr>
              <w:rPr>
                <w:rFonts w:ascii="Arial" w:hAnsi="Arial" w:cs="Arial"/>
                <w:sz w:val="24"/>
                <w:szCs w:val="24"/>
              </w:rPr>
            </w:pPr>
            <w:r w:rsidRPr="00447FCC">
              <w:rPr>
                <w:rFonts w:ascii="Arial" w:hAnsi="Arial" w:cs="Arial"/>
                <w:sz w:val="24"/>
                <w:szCs w:val="24"/>
              </w:rPr>
              <w:t>Object Replacement</w:t>
            </w:r>
          </w:p>
        </w:tc>
        <w:tc>
          <w:tcPr>
            <w:tcW w:w="7020" w:type="dxa"/>
          </w:tcPr>
          <w:p w14:paraId="7435EAC4" w14:textId="3C662D1C" w:rsidR="004342C4" w:rsidRPr="00447FCC" w:rsidRDefault="004342C4" w:rsidP="004342C4">
            <w:pPr>
              <w:spacing w:after="80"/>
              <w:rPr>
                <w:rFonts w:ascii="Arial" w:hAnsi="Arial" w:cs="Arial"/>
                <w:sz w:val="24"/>
                <w:szCs w:val="24"/>
              </w:rPr>
            </w:pPr>
            <w:r w:rsidRPr="00447FCC">
              <w:rPr>
                <w:rFonts w:ascii="Arial" w:hAnsi="Arial" w:cs="Arial"/>
                <w:sz w:val="24"/>
                <w:szCs w:val="24"/>
              </w:rPr>
              <w:t xml:space="preserve">An object or part of an object may be used to represent a person, </w:t>
            </w:r>
            <w:r w:rsidR="0065236C">
              <w:rPr>
                <w:rFonts w:ascii="Arial" w:hAnsi="Arial" w:cs="Arial"/>
                <w:sz w:val="24"/>
                <w:szCs w:val="24"/>
              </w:rPr>
              <w:t xml:space="preserve">a </w:t>
            </w:r>
            <w:r w:rsidRPr="00447FCC">
              <w:rPr>
                <w:rFonts w:ascii="Arial" w:hAnsi="Arial" w:cs="Arial"/>
                <w:sz w:val="24"/>
                <w:szCs w:val="24"/>
              </w:rPr>
              <w:t>place, object, or activity. For example, a silk flower petal, leaf, and stem may represent parts of a flower</w:t>
            </w:r>
            <w:r w:rsidR="00952CB4">
              <w:rPr>
                <w:rFonts w:ascii="Arial" w:hAnsi="Arial" w:cs="Arial"/>
                <w:sz w:val="24"/>
                <w:szCs w:val="24"/>
              </w:rPr>
              <w:t>,</w:t>
            </w:r>
            <w:r w:rsidRPr="00447FCC">
              <w:rPr>
                <w:rFonts w:ascii="Arial" w:hAnsi="Arial" w:cs="Arial"/>
                <w:sz w:val="24"/>
                <w:szCs w:val="24"/>
              </w:rPr>
              <w:t xml:space="preserve"> or interlocking centimeter blocks may represent graphed numbers.</w:t>
            </w:r>
          </w:p>
          <w:p w14:paraId="77006570" w14:textId="0D0B176E" w:rsidR="004342C4" w:rsidRPr="00447FCC" w:rsidRDefault="004342C4" w:rsidP="004342C4">
            <w:pPr>
              <w:spacing w:after="80"/>
              <w:rPr>
                <w:rFonts w:ascii="Arial" w:hAnsi="Arial" w:cs="Arial"/>
                <w:sz w:val="24"/>
                <w:szCs w:val="24"/>
              </w:rPr>
            </w:pPr>
            <w:r w:rsidRPr="00447FCC">
              <w:rPr>
                <w:rFonts w:ascii="Arial" w:hAnsi="Arial" w:cs="Arial"/>
                <w:sz w:val="24"/>
                <w:szCs w:val="24"/>
              </w:rPr>
              <w:t>Object replacement may be used during the test if it is already used by the student on a regular basis. Please review the</w:t>
            </w:r>
            <w:r w:rsidR="006922AF">
              <w:rPr>
                <w:rFonts w:ascii="Arial" w:hAnsi="Arial" w:cs="Arial"/>
                <w:sz w:val="24"/>
                <w:szCs w:val="24"/>
              </w:rPr>
              <w:t xml:space="preserve"> MSAA</w:t>
            </w:r>
            <w:r w:rsidRPr="00447FCC">
              <w:rPr>
                <w:rFonts w:ascii="Arial" w:hAnsi="Arial" w:cs="Arial"/>
                <w:sz w:val="24"/>
                <w:szCs w:val="24"/>
              </w:rPr>
              <w:t xml:space="preserve"> vocabulary lists prior to testing to ensure that students have time to learn and become familiar with any new objects. TAs are responsible for creating any objects the student may require. Refer to the TAM for guidance on Tactile Graphics and Object Replacement.</w:t>
            </w:r>
          </w:p>
        </w:tc>
      </w:tr>
      <w:tr w:rsidR="004342C4" w:rsidRPr="00D2724F" w14:paraId="57D8A82B" w14:textId="77777777" w:rsidTr="00A3347B">
        <w:trPr>
          <w:trHeight w:val="508"/>
        </w:trPr>
        <w:tc>
          <w:tcPr>
            <w:tcW w:w="2970" w:type="dxa"/>
          </w:tcPr>
          <w:p w14:paraId="3E7FE727" w14:textId="77777777" w:rsidR="004342C4" w:rsidRPr="00447FCC" w:rsidRDefault="004342C4" w:rsidP="004342C4">
            <w:pPr>
              <w:rPr>
                <w:rFonts w:ascii="Arial" w:hAnsi="Arial" w:cs="Arial"/>
                <w:sz w:val="24"/>
                <w:szCs w:val="24"/>
              </w:rPr>
            </w:pPr>
            <w:r w:rsidRPr="00447FCC">
              <w:rPr>
                <w:rFonts w:ascii="Arial" w:hAnsi="Arial" w:cs="Arial"/>
                <w:sz w:val="24"/>
                <w:szCs w:val="24"/>
              </w:rPr>
              <w:t>Tactile Graphics</w:t>
            </w:r>
          </w:p>
        </w:tc>
        <w:tc>
          <w:tcPr>
            <w:tcW w:w="7020" w:type="dxa"/>
          </w:tcPr>
          <w:p w14:paraId="4BD3A8D8" w14:textId="77777777" w:rsidR="004342C4" w:rsidRPr="00447FCC" w:rsidRDefault="004342C4" w:rsidP="004342C4">
            <w:pPr>
              <w:spacing w:after="80"/>
              <w:rPr>
                <w:rFonts w:ascii="Arial" w:hAnsi="Arial" w:cs="Arial"/>
                <w:sz w:val="24"/>
                <w:szCs w:val="24"/>
              </w:rPr>
            </w:pPr>
            <w:r w:rsidRPr="00447FCC">
              <w:rPr>
                <w:rFonts w:ascii="Arial" w:hAnsi="Arial" w:cs="Arial"/>
                <w:sz w:val="24"/>
                <w:szCs w:val="24"/>
              </w:rPr>
              <w:t>Tactile graphics are raised versions of print graphics that are adapted for the sense of touch (</w:t>
            </w:r>
            <w:r w:rsidRPr="00447FCC">
              <w:rPr>
                <w:rFonts w:ascii="Arial" w:hAnsi="Arial" w:cs="Arial"/>
                <w:i/>
                <w:sz w:val="24"/>
                <w:szCs w:val="24"/>
              </w:rPr>
              <w:t>Guidelines and Standards for Tactile Graphics, 2010, Braille Authority of North America</w:t>
            </w:r>
            <w:r w:rsidRPr="00447FCC">
              <w:rPr>
                <w:rFonts w:ascii="Arial" w:hAnsi="Arial" w:cs="Arial"/>
                <w:sz w:val="24"/>
                <w:szCs w:val="24"/>
              </w:rPr>
              <w:t>). An example is the raised lines on a simplified image of the parts of a flower or on a mathematical graph.</w:t>
            </w:r>
          </w:p>
          <w:p w14:paraId="120152F8" w14:textId="08B6A046" w:rsidR="004342C4" w:rsidRPr="00447FCC" w:rsidRDefault="004342C4" w:rsidP="004342C4">
            <w:pPr>
              <w:spacing w:after="120"/>
              <w:rPr>
                <w:rFonts w:ascii="Arial" w:hAnsi="Arial" w:cs="Arial"/>
                <w:sz w:val="24"/>
                <w:szCs w:val="24"/>
              </w:rPr>
            </w:pPr>
            <w:r w:rsidRPr="00447FCC">
              <w:rPr>
                <w:rFonts w:ascii="Arial" w:hAnsi="Arial" w:cs="Arial"/>
                <w:sz w:val="24"/>
                <w:szCs w:val="24"/>
              </w:rPr>
              <w:t>Tactile graphics may be used during the test if they are already used by the student on a regular basis. Review the</w:t>
            </w:r>
            <w:r w:rsidR="00EB605C">
              <w:rPr>
                <w:rFonts w:ascii="Arial" w:hAnsi="Arial" w:cs="Arial"/>
                <w:sz w:val="24"/>
                <w:szCs w:val="24"/>
              </w:rPr>
              <w:t xml:space="preserve"> MSAA</w:t>
            </w:r>
            <w:r w:rsidRPr="00447FCC">
              <w:rPr>
                <w:rFonts w:ascii="Arial" w:hAnsi="Arial" w:cs="Arial"/>
                <w:sz w:val="24"/>
                <w:szCs w:val="24"/>
              </w:rPr>
              <w:t xml:space="preserve"> vocabulary lists prior to testing to ensure that students have time to learn and become familiar with any new tactile graphics. TAs are responsible for creating any tactile graphics the student may require. Refer to the TAM for guidance.</w:t>
            </w:r>
          </w:p>
        </w:tc>
      </w:tr>
      <w:tr w:rsidR="004342C4" w:rsidRPr="00D2724F" w14:paraId="600B1312" w14:textId="77777777" w:rsidTr="00A3347B">
        <w:trPr>
          <w:cantSplit/>
          <w:trHeight w:val="1248"/>
        </w:trPr>
        <w:tc>
          <w:tcPr>
            <w:tcW w:w="2970" w:type="dxa"/>
          </w:tcPr>
          <w:p w14:paraId="2DB85CAE" w14:textId="77777777" w:rsidR="004342C4" w:rsidRPr="00447FCC" w:rsidRDefault="004342C4" w:rsidP="004342C4">
            <w:pPr>
              <w:rPr>
                <w:rFonts w:ascii="Arial" w:hAnsi="Arial" w:cs="Arial"/>
                <w:sz w:val="24"/>
                <w:szCs w:val="24"/>
              </w:rPr>
            </w:pPr>
            <w:r w:rsidRPr="00447FCC">
              <w:rPr>
                <w:rFonts w:ascii="Arial" w:hAnsi="Arial" w:cs="Arial"/>
                <w:sz w:val="24"/>
                <w:szCs w:val="24"/>
              </w:rPr>
              <w:t>Tactile Symbols</w:t>
            </w:r>
          </w:p>
        </w:tc>
        <w:tc>
          <w:tcPr>
            <w:tcW w:w="7020" w:type="dxa"/>
          </w:tcPr>
          <w:p w14:paraId="14C837A3" w14:textId="02005CCC" w:rsidR="004342C4" w:rsidRPr="00447FCC" w:rsidRDefault="004342C4" w:rsidP="004342C4">
            <w:pPr>
              <w:spacing w:after="120"/>
              <w:rPr>
                <w:rFonts w:ascii="Arial" w:hAnsi="Arial" w:cs="Arial"/>
                <w:sz w:val="24"/>
                <w:szCs w:val="24"/>
              </w:rPr>
            </w:pPr>
            <w:r w:rsidRPr="00447FCC">
              <w:rPr>
                <w:rFonts w:ascii="Arial" w:hAnsi="Arial" w:cs="Arial"/>
                <w:sz w:val="24"/>
                <w:szCs w:val="24"/>
              </w:rPr>
              <w:t xml:space="preserve">Tactile </w:t>
            </w:r>
            <w:r w:rsidR="00D747E8">
              <w:rPr>
                <w:rFonts w:ascii="Arial" w:hAnsi="Arial" w:cs="Arial"/>
                <w:sz w:val="24"/>
                <w:szCs w:val="24"/>
              </w:rPr>
              <w:t>s</w:t>
            </w:r>
            <w:r w:rsidRPr="00447FCC">
              <w:rPr>
                <w:rFonts w:ascii="Arial" w:hAnsi="Arial" w:cs="Arial"/>
                <w:sz w:val="24"/>
                <w:szCs w:val="24"/>
              </w:rPr>
              <w:t>ymbols</w:t>
            </w:r>
            <w:r w:rsidR="00D747E8">
              <w:rPr>
                <w:rFonts w:ascii="Arial" w:hAnsi="Arial" w:cs="Arial"/>
                <w:sz w:val="24"/>
                <w:szCs w:val="24"/>
              </w:rPr>
              <w:t xml:space="preserve"> are concrete representations</w:t>
            </w:r>
            <w:r w:rsidR="00CD1083">
              <w:rPr>
                <w:rFonts w:ascii="Arial" w:hAnsi="Arial" w:cs="Arial"/>
                <w:sz w:val="24"/>
                <w:szCs w:val="24"/>
              </w:rPr>
              <w:t xml:space="preserve"> of objects or concepts developed for </w:t>
            </w:r>
            <w:r w:rsidR="00C5221E">
              <w:rPr>
                <w:rFonts w:ascii="Arial" w:hAnsi="Arial" w:cs="Arial"/>
                <w:sz w:val="24"/>
                <w:szCs w:val="24"/>
              </w:rPr>
              <w:t>individuals with a visual impairment or who have a practical need for a graphic language system.</w:t>
            </w:r>
            <w:r w:rsidR="008E7525">
              <w:rPr>
                <w:rFonts w:ascii="Arial" w:hAnsi="Arial" w:cs="Arial"/>
                <w:sz w:val="24"/>
                <w:szCs w:val="24"/>
              </w:rPr>
              <w:t xml:space="preserve"> For example, a seed within</w:t>
            </w:r>
            <w:r w:rsidR="009926B3">
              <w:rPr>
                <w:rFonts w:ascii="Arial" w:hAnsi="Arial" w:cs="Arial"/>
                <w:sz w:val="24"/>
                <w:szCs w:val="24"/>
              </w:rPr>
              <w:t xml:space="preserve"> a textured triangle can represent a plant, or a textured slanted line with a series of dots can represent a graph.</w:t>
            </w:r>
            <w:r w:rsidR="003E4981">
              <w:rPr>
                <w:rFonts w:ascii="Arial" w:hAnsi="Arial" w:cs="Arial"/>
                <w:sz w:val="24"/>
                <w:szCs w:val="24"/>
              </w:rPr>
              <w:t xml:space="preserve"> </w:t>
            </w:r>
            <w:r w:rsidR="003E4981">
              <w:rPr>
                <w:rFonts w:ascii="Arial" w:hAnsi="Arial" w:cs="Arial"/>
                <w:sz w:val="24"/>
                <w:szCs w:val="24"/>
              </w:rPr>
              <w:br/>
            </w:r>
            <w:r w:rsidR="006A66E4">
              <w:rPr>
                <w:rFonts w:ascii="Arial" w:hAnsi="Arial" w:cs="Arial"/>
                <w:sz w:val="24"/>
                <w:szCs w:val="24"/>
              </w:rPr>
              <w:br/>
            </w:r>
            <w:r w:rsidR="003E4981">
              <w:rPr>
                <w:rFonts w:ascii="Arial" w:hAnsi="Arial" w:cs="Arial"/>
                <w:sz w:val="24"/>
                <w:szCs w:val="24"/>
              </w:rPr>
              <w:t>Tactile symbols</w:t>
            </w:r>
            <w:r w:rsidRPr="00447FCC">
              <w:rPr>
                <w:rFonts w:ascii="Arial" w:hAnsi="Arial" w:cs="Arial"/>
                <w:sz w:val="24"/>
                <w:szCs w:val="24"/>
              </w:rPr>
              <w:t xml:space="preserve"> may be used during the test if they are already used by the student</w:t>
            </w:r>
            <w:r w:rsidR="00512615">
              <w:rPr>
                <w:rFonts w:ascii="Arial" w:hAnsi="Arial" w:cs="Arial"/>
                <w:sz w:val="24"/>
                <w:szCs w:val="24"/>
              </w:rPr>
              <w:t xml:space="preserve"> during routine instruction</w:t>
            </w:r>
            <w:r w:rsidRPr="00447FCC">
              <w:rPr>
                <w:rFonts w:ascii="Arial" w:hAnsi="Arial" w:cs="Arial"/>
                <w:sz w:val="24"/>
                <w:szCs w:val="24"/>
              </w:rPr>
              <w:t>. Review the</w:t>
            </w:r>
            <w:r w:rsidR="000B72BE">
              <w:rPr>
                <w:rFonts w:ascii="Arial" w:hAnsi="Arial" w:cs="Arial"/>
                <w:sz w:val="24"/>
                <w:szCs w:val="24"/>
              </w:rPr>
              <w:t xml:space="preserve"> MSAA</w:t>
            </w:r>
            <w:r w:rsidRPr="00447FCC">
              <w:rPr>
                <w:rFonts w:ascii="Arial" w:hAnsi="Arial" w:cs="Arial"/>
                <w:sz w:val="24"/>
                <w:szCs w:val="24"/>
              </w:rPr>
              <w:t xml:space="preserve"> vocabulary lists prior to testing to ensure that students have time to learn and become familiar with any new symbols. TAs are responsible for creating any tactile symbols the student may require. Refer to the TAM for guidance.</w:t>
            </w:r>
          </w:p>
        </w:tc>
      </w:tr>
      <w:tr w:rsidR="004342C4" w:rsidRPr="00D2724F" w14:paraId="652D4D36" w14:textId="77777777" w:rsidTr="00A3347B">
        <w:trPr>
          <w:cantSplit/>
          <w:trHeight w:val="1248"/>
        </w:trPr>
        <w:tc>
          <w:tcPr>
            <w:tcW w:w="2970" w:type="dxa"/>
          </w:tcPr>
          <w:p w14:paraId="7BA8DD3E" w14:textId="0778A765" w:rsidR="004342C4" w:rsidRPr="00CB7771" w:rsidRDefault="004342C4" w:rsidP="004342C4">
            <w:pPr>
              <w:rPr>
                <w:rFonts w:ascii="Arial" w:hAnsi="Arial" w:cs="Arial"/>
                <w:sz w:val="24"/>
                <w:szCs w:val="24"/>
              </w:rPr>
            </w:pPr>
            <w:r w:rsidRPr="00D7200E">
              <w:rPr>
                <w:rFonts w:ascii="Arial" w:hAnsi="Arial" w:cs="Arial"/>
                <w:sz w:val="24"/>
                <w:szCs w:val="24"/>
              </w:rPr>
              <w:t xml:space="preserve">Transcribe </w:t>
            </w:r>
          </w:p>
        </w:tc>
        <w:tc>
          <w:tcPr>
            <w:tcW w:w="7020" w:type="dxa"/>
          </w:tcPr>
          <w:p w14:paraId="183C87AA" w14:textId="4FC658DE" w:rsidR="004342C4" w:rsidRPr="00CB7771" w:rsidRDefault="004342C4" w:rsidP="004342C4">
            <w:pPr>
              <w:spacing w:after="120"/>
              <w:rPr>
                <w:rFonts w:ascii="Arial" w:hAnsi="Arial" w:cs="Arial"/>
                <w:sz w:val="24"/>
                <w:szCs w:val="24"/>
              </w:rPr>
            </w:pPr>
            <w:r w:rsidRPr="00D7200E">
              <w:rPr>
                <w:rFonts w:ascii="Arial" w:hAnsi="Arial" w:cs="Arial"/>
                <w:sz w:val="24"/>
                <w:szCs w:val="24"/>
              </w:rPr>
              <w:t xml:space="preserve">Transcribing is the process of transferring a student’s response into the MSAA system. The transcription </w:t>
            </w:r>
            <w:proofErr w:type="gramStart"/>
            <w:r w:rsidRPr="00D7200E">
              <w:rPr>
                <w:rFonts w:ascii="Arial" w:hAnsi="Arial" w:cs="Arial"/>
                <w:sz w:val="24"/>
                <w:szCs w:val="24"/>
              </w:rPr>
              <w:t>entered into</w:t>
            </w:r>
            <w:proofErr w:type="gramEnd"/>
            <w:r w:rsidRPr="00D7200E">
              <w:rPr>
                <w:rFonts w:ascii="Arial" w:hAnsi="Arial" w:cs="Arial"/>
                <w:sz w:val="24"/>
                <w:szCs w:val="24"/>
              </w:rPr>
              <w:t xml:space="preserve"> the system must be an exact replica of what is produced by the student. For more information on transcription versus the Scribe Accommodation, please contact your State MSAA Coordinator.</w:t>
            </w:r>
          </w:p>
        </w:tc>
      </w:tr>
    </w:tbl>
    <w:p w14:paraId="00ADE83C" w14:textId="35F588E9" w:rsidR="002F58A2" w:rsidRPr="007861B3" w:rsidRDefault="00EB339F" w:rsidP="0080763A">
      <w:pPr>
        <w:pStyle w:val="Heading4"/>
        <w:spacing w:after="120" w:line="240" w:lineRule="auto"/>
        <w:jc w:val="left"/>
        <w:rPr>
          <w:sz w:val="28"/>
          <w:szCs w:val="28"/>
        </w:rPr>
      </w:pPr>
      <w:r>
        <w:rPr>
          <w:sz w:val="28"/>
          <w:szCs w:val="28"/>
        </w:rPr>
        <w:br/>
      </w:r>
      <w:r w:rsidR="000D6CE1" w:rsidRPr="007861B3">
        <w:rPr>
          <w:sz w:val="28"/>
          <w:szCs w:val="28"/>
        </w:rPr>
        <w:t>Tactile Graphics and Object Replacements</w:t>
      </w:r>
    </w:p>
    <w:p w14:paraId="17199F99" w14:textId="7FCE45A5" w:rsidR="009C1C41" w:rsidRPr="00441F5E" w:rsidRDefault="002E36E8" w:rsidP="008D30E2">
      <w:pPr>
        <w:spacing w:after="0"/>
        <w:rPr>
          <w:rFonts w:ascii="Arial" w:hAnsi="Arial" w:cs="Arial"/>
          <w:sz w:val="24"/>
          <w:szCs w:val="24"/>
        </w:rPr>
      </w:pPr>
      <w:r w:rsidRPr="00441F5E">
        <w:rPr>
          <w:rFonts w:ascii="Arial" w:hAnsi="Arial" w:cs="Arial"/>
          <w:sz w:val="24"/>
          <w:szCs w:val="24"/>
        </w:rPr>
        <w:t xml:space="preserve">The TA must review the DTA and the </w:t>
      </w:r>
      <w:r w:rsidR="001C5E8A">
        <w:rPr>
          <w:rFonts w:ascii="Arial" w:hAnsi="Arial" w:cs="Arial"/>
          <w:sz w:val="24"/>
          <w:szCs w:val="24"/>
        </w:rPr>
        <w:t>t</w:t>
      </w:r>
      <w:r w:rsidRPr="00441F5E">
        <w:rPr>
          <w:rFonts w:ascii="Arial" w:hAnsi="Arial" w:cs="Arial"/>
          <w:sz w:val="24"/>
          <w:szCs w:val="24"/>
        </w:rPr>
        <w:t>est items to determine which items may benefit from the use of tactile graphics, tactile symbols, or object replacements. Tactile graphics and symbols may be used when the student is not able to see graphics that are essential to understanding the item. Object replacements may be used when the visual and/or tactile graphics do not provide optimal accessibility to the student. Follow these guidelines when creating tactile representations and using object replacements:</w:t>
      </w:r>
    </w:p>
    <w:p w14:paraId="70A0B706" w14:textId="52AFFB64" w:rsidR="009C1C41" w:rsidRPr="00441F5E" w:rsidRDefault="002E36E8" w:rsidP="008D30E2">
      <w:pPr>
        <w:pStyle w:val="ListParagraph"/>
        <w:numPr>
          <w:ilvl w:val="0"/>
          <w:numId w:val="11"/>
        </w:numPr>
        <w:spacing w:after="0"/>
        <w:rPr>
          <w:rFonts w:ascii="Arial" w:hAnsi="Arial" w:cs="Arial"/>
          <w:sz w:val="24"/>
          <w:szCs w:val="24"/>
        </w:rPr>
      </w:pPr>
      <w:r w:rsidRPr="00441F5E">
        <w:rPr>
          <w:rFonts w:ascii="Arial" w:hAnsi="Arial" w:cs="Arial"/>
          <w:sz w:val="24"/>
          <w:szCs w:val="24"/>
        </w:rPr>
        <w:t>When tactilely enhancing graphics or using replacement objects, ensure that the critical features needed to understand the item or passage are included. Also</w:t>
      </w:r>
      <w:r w:rsidR="00460E82">
        <w:rPr>
          <w:rFonts w:ascii="Arial" w:hAnsi="Arial" w:cs="Arial"/>
          <w:sz w:val="24"/>
          <w:szCs w:val="24"/>
        </w:rPr>
        <w:t>,</w:t>
      </w:r>
      <w:r w:rsidRPr="00441F5E">
        <w:rPr>
          <w:rFonts w:ascii="Arial" w:hAnsi="Arial" w:cs="Arial"/>
          <w:sz w:val="24"/>
          <w:szCs w:val="24"/>
        </w:rPr>
        <w:t xml:space="preserve"> remember that the purpose of the image is not necessarily the same as the appearance of the image. For example, if an item showing a diagram of the water cycle includes a lake with a boat, mountain with a hiker, rain, clouds, and evaporation, it is important to tactilely enhance or provide replacement objects for the lake, mountain, rain, clouds, and evaporation. The boat and hiker are not </w:t>
      </w:r>
      <w:r w:rsidR="00A97F99">
        <w:rPr>
          <w:rFonts w:ascii="Arial" w:hAnsi="Arial" w:cs="Arial"/>
          <w:sz w:val="24"/>
          <w:szCs w:val="24"/>
        </w:rPr>
        <w:t>e</w:t>
      </w:r>
      <w:r w:rsidRPr="00441F5E">
        <w:rPr>
          <w:rFonts w:ascii="Arial" w:hAnsi="Arial" w:cs="Arial"/>
          <w:sz w:val="24"/>
          <w:szCs w:val="24"/>
        </w:rPr>
        <w:t xml:space="preserve">ssential to the item and do not need to be tactilely enhanced or represented with objects. </w:t>
      </w:r>
    </w:p>
    <w:p w14:paraId="19720E26" w14:textId="09ADD95A" w:rsidR="009C1C41" w:rsidRPr="00441F5E" w:rsidRDefault="002E36E8" w:rsidP="008D30E2">
      <w:pPr>
        <w:pStyle w:val="ListParagraph"/>
        <w:numPr>
          <w:ilvl w:val="0"/>
          <w:numId w:val="11"/>
        </w:numPr>
        <w:spacing w:after="0"/>
        <w:rPr>
          <w:rFonts w:ascii="Arial" w:hAnsi="Arial" w:cs="Arial"/>
          <w:sz w:val="24"/>
          <w:szCs w:val="24"/>
        </w:rPr>
      </w:pPr>
      <w:r w:rsidRPr="00441F5E">
        <w:rPr>
          <w:rFonts w:ascii="Arial" w:hAnsi="Arial" w:cs="Arial"/>
          <w:sz w:val="24"/>
          <w:szCs w:val="24"/>
        </w:rPr>
        <w:t>Do not enhance a graphic to cue an answer. For example, if the graphic illustrates parts of a butterfly and the item asks: “What part of the butterfly helps the butterfly locate flowers?” the TA should tactilely enhance, or represent with objects, all main parts of the butterfly, not just the antennae.</w:t>
      </w:r>
    </w:p>
    <w:p w14:paraId="4C98EB79" w14:textId="4E4C5953" w:rsidR="009C1C41" w:rsidRPr="00441F5E" w:rsidRDefault="002E36E8" w:rsidP="008D30E2">
      <w:pPr>
        <w:pStyle w:val="ListParagraph"/>
        <w:numPr>
          <w:ilvl w:val="0"/>
          <w:numId w:val="11"/>
        </w:numPr>
        <w:spacing w:after="0"/>
        <w:rPr>
          <w:rFonts w:ascii="Arial" w:hAnsi="Arial" w:cs="Arial"/>
          <w:sz w:val="24"/>
          <w:szCs w:val="24"/>
        </w:rPr>
      </w:pPr>
      <w:r w:rsidRPr="00441F5E">
        <w:rPr>
          <w:rFonts w:ascii="Arial" w:hAnsi="Arial" w:cs="Arial"/>
          <w:sz w:val="24"/>
          <w:szCs w:val="24"/>
        </w:rPr>
        <w:t xml:space="preserve">When utilizing object replacement, use the actual object(s) specified in the item when feasible. It is usually preferable to use whole objects or parts of familiar objects rather than miniatures (e.g., a piece of bark rather than a plastic toy tree). </w:t>
      </w:r>
    </w:p>
    <w:p w14:paraId="704352FD" w14:textId="58D3E03B" w:rsidR="009C1C41" w:rsidRPr="00441F5E" w:rsidRDefault="002E36E8" w:rsidP="008D30E2">
      <w:pPr>
        <w:pStyle w:val="ListParagraph"/>
        <w:numPr>
          <w:ilvl w:val="0"/>
          <w:numId w:val="11"/>
        </w:numPr>
        <w:spacing w:after="0"/>
        <w:rPr>
          <w:rFonts w:ascii="Arial" w:hAnsi="Arial" w:cs="Arial"/>
          <w:sz w:val="24"/>
          <w:szCs w:val="24"/>
        </w:rPr>
      </w:pPr>
      <w:r w:rsidRPr="00441F5E">
        <w:rPr>
          <w:rFonts w:ascii="Arial" w:hAnsi="Arial" w:cs="Arial"/>
          <w:sz w:val="24"/>
          <w:szCs w:val="24"/>
        </w:rPr>
        <w:t>While the student should be familiar with the tactile enhancement presented, options for adding tactile qualities to graphics include the following:</w:t>
      </w:r>
    </w:p>
    <w:p w14:paraId="030EF388" w14:textId="77777777" w:rsidR="00BD7268" w:rsidRPr="00441F5E" w:rsidRDefault="002E36E8" w:rsidP="008D30E2">
      <w:pPr>
        <w:pStyle w:val="ListParagraph"/>
        <w:numPr>
          <w:ilvl w:val="1"/>
          <w:numId w:val="8"/>
        </w:numPr>
        <w:spacing w:after="0"/>
        <w:rPr>
          <w:rFonts w:ascii="Arial" w:hAnsi="Arial" w:cs="Arial"/>
          <w:sz w:val="24"/>
          <w:szCs w:val="24"/>
        </w:rPr>
      </w:pPr>
      <w:r w:rsidRPr="00441F5E">
        <w:rPr>
          <w:rFonts w:ascii="Arial" w:hAnsi="Arial" w:cs="Arial"/>
          <w:sz w:val="24"/>
          <w:szCs w:val="24"/>
        </w:rPr>
        <w:t>Tooling: Use a tool such as a tracing wheel to make raised areas on paper or diagramming foil.</w:t>
      </w:r>
    </w:p>
    <w:p w14:paraId="2D4F2984" w14:textId="77777777" w:rsidR="00133405" w:rsidRPr="00441F5E" w:rsidRDefault="002E36E8" w:rsidP="008D30E2">
      <w:pPr>
        <w:pStyle w:val="ListParagraph"/>
        <w:numPr>
          <w:ilvl w:val="1"/>
          <w:numId w:val="8"/>
        </w:numPr>
        <w:spacing w:after="0"/>
        <w:rPr>
          <w:rFonts w:ascii="Arial" w:hAnsi="Arial" w:cs="Arial"/>
          <w:sz w:val="24"/>
          <w:szCs w:val="24"/>
        </w:rPr>
      </w:pPr>
      <w:r w:rsidRPr="00441F5E">
        <w:rPr>
          <w:rFonts w:ascii="Arial" w:hAnsi="Arial" w:cs="Arial"/>
          <w:sz w:val="24"/>
          <w:szCs w:val="24"/>
        </w:rPr>
        <w:t xml:space="preserve">Collage: Use textured materials (e.g., corrugated paper, crocheted cotton, string, punched-out dots) glued onto paper to form a raised image. </w:t>
      </w:r>
    </w:p>
    <w:p w14:paraId="3AB2AE44" w14:textId="2EB12DA5" w:rsidR="00DE1C7B" w:rsidRPr="00441F5E" w:rsidRDefault="002E36E8" w:rsidP="008D30E2">
      <w:pPr>
        <w:pStyle w:val="ListParagraph"/>
        <w:numPr>
          <w:ilvl w:val="1"/>
          <w:numId w:val="8"/>
        </w:numPr>
        <w:spacing w:after="0"/>
        <w:rPr>
          <w:rFonts w:ascii="Arial" w:hAnsi="Arial" w:cs="Arial"/>
          <w:sz w:val="24"/>
          <w:szCs w:val="24"/>
        </w:rPr>
      </w:pPr>
      <w:r w:rsidRPr="00441F5E">
        <w:rPr>
          <w:rFonts w:ascii="Arial" w:hAnsi="Arial" w:cs="Arial"/>
          <w:sz w:val="24"/>
          <w:szCs w:val="24"/>
        </w:rPr>
        <w:t>Other techniques: Use pliable waxed yarn sticks, hot glue, acrylic or puff paint, raised line graph paper, or compressed sponge that can be drawn on and expands when wet, then used when dried, etc</w:t>
      </w:r>
      <w:r w:rsidR="004F77F7">
        <w:rPr>
          <w:rFonts w:ascii="Arial" w:hAnsi="Arial" w:cs="Arial"/>
          <w:sz w:val="24"/>
          <w:szCs w:val="24"/>
        </w:rPr>
        <w:t>.</w:t>
      </w:r>
    </w:p>
    <w:p w14:paraId="1BAFAB6D" w14:textId="77777777" w:rsidR="002F58A2" w:rsidRPr="002F58A2" w:rsidRDefault="002F58A2" w:rsidP="002F58A2"/>
    <w:p w14:paraId="4CDAE271" w14:textId="06D5C717" w:rsidR="00652084" w:rsidRPr="00D42E83" w:rsidRDefault="00F90F1A" w:rsidP="00D75808">
      <w:pPr>
        <w:pStyle w:val="Heading3"/>
        <w:spacing w:after="120"/>
        <w:jc w:val="left"/>
        <w:rPr>
          <w:b/>
          <w:bCs w:val="0"/>
          <w:i w:val="0"/>
          <w:iCs w:val="0"/>
          <w:sz w:val="32"/>
          <w:szCs w:val="32"/>
        </w:rPr>
      </w:pPr>
      <w:r w:rsidRPr="00D42E83">
        <w:rPr>
          <w:b/>
          <w:bCs w:val="0"/>
          <w:i w:val="0"/>
          <w:iCs w:val="0"/>
          <w:sz w:val="32"/>
          <w:szCs w:val="32"/>
        </w:rPr>
        <w:br w:type="page"/>
      </w:r>
      <w:r w:rsidR="00652084" w:rsidRPr="00D42E83">
        <w:rPr>
          <w:b/>
          <w:bCs w:val="0"/>
          <w:i w:val="0"/>
          <w:iCs w:val="0"/>
          <w:sz w:val="32"/>
          <w:szCs w:val="32"/>
        </w:rPr>
        <w:t>MSAA Accessibility Features</w:t>
      </w:r>
    </w:p>
    <w:p w14:paraId="042DD58E" w14:textId="20023C0A" w:rsidR="00652084" w:rsidRPr="007A6A4C" w:rsidRDefault="00652084" w:rsidP="001228D0">
      <w:pPr>
        <w:rPr>
          <w:rFonts w:ascii="Arial" w:hAnsi="Arial" w:cs="Arial"/>
          <w:sz w:val="24"/>
          <w:szCs w:val="24"/>
          <w:u w:val="single"/>
        </w:rPr>
      </w:pPr>
      <w:r w:rsidRPr="007A6A4C">
        <w:rPr>
          <w:rFonts w:ascii="Arial" w:hAnsi="Arial" w:cs="Arial"/>
          <w:sz w:val="24"/>
          <w:szCs w:val="24"/>
        </w:rPr>
        <w:t>Assessment features support student access to the test. Assessment features are either built into the MSAA System or are typically available on a computer. Assessment features may be enabled by the student or TA at the time of testing.</w:t>
      </w:r>
      <w:r w:rsidR="00C3158D">
        <w:rPr>
          <w:rFonts w:ascii="Arial" w:hAnsi="Arial" w:cs="Arial"/>
          <w:sz w:val="24"/>
          <w:szCs w:val="24"/>
        </w:rPr>
        <w:t xml:space="preserve"> </w:t>
      </w:r>
      <w:r w:rsidRPr="007A6A4C">
        <w:rPr>
          <w:rFonts w:ascii="Arial" w:hAnsi="Arial" w:cs="Arial"/>
          <w:sz w:val="24"/>
          <w:szCs w:val="24"/>
        </w:rPr>
        <w:t xml:space="preserve">The test is designed to have all passages, items and response options read to the student, either by the Audio Player or the TA. Refer to the MSAA System User Guide for Test Administrators for descriptions of the assessment features and the directions to enable the assessment features. </w:t>
      </w:r>
      <w:r w:rsidRPr="007A6A4C">
        <w:rPr>
          <w:rFonts w:ascii="Arial" w:hAnsi="Arial" w:cs="Arial"/>
          <w:sz w:val="24"/>
          <w:szCs w:val="24"/>
          <w:u w:val="single"/>
        </w:rPr>
        <w:t xml:space="preserve">Students and TAs should become familiar with the assessment features and may practice using them with the sample items prior to administration of the test. </w:t>
      </w:r>
    </w:p>
    <w:p w14:paraId="0792F36C" w14:textId="77777777" w:rsidR="00063EB7" w:rsidRPr="00D42E83" w:rsidRDefault="00063EB7" w:rsidP="007F2209">
      <w:pPr>
        <w:pStyle w:val="Heading4"/>
        <w:ind w:hanging="90"/>
        <w:jc w:val="left"/>
        <w:rPr>
          <w:sz w:val="28"/>
          <w:szCs w:val="28"/>
        </w:rPr>
      </w:pPr>
      <w:r w:rsidRPr="00D42E83">
        <w:rPr>
          <w:sz w:val="28"/>
          <w:szCs w:val="28"/>
        </w:rPr>
        <w:t>MSAA Accessibility Features – Computer, Laptop, or Tablet Administration</w:t>
      </w:r>
    </w:p>
    <w:tbl>
      <w:tblPr>
        <w:tblStyle w:val="TableGrid2"/>
        <w:tblW w:w="9990" w:type="dxa"/>
        <w:tblInd w:w="-185" w:type="dxa"/>
        <w:tblLook w:val="0620" w:firstRow="1" w:lastRow="0" w:firstColumn="0" w:lastColumn="0" w:noHBand="1" w:noVBand="1"/>
        <w:tblCaption w:val="MSAA Accessibility Features - Computer, Laptop, or Tablet Administration"/>
        <w:tblDescription w:val="Table lists features available on computer-based assessments."/>
      </w:tblPr>
      <w:tblGrid>
        <w:gridCol w:w="2520"/>
        <w:gridCol w:w="7470"/>
      </w:tblGrid>
      <w:tr w:rsidR="00B7517C" w:rsidRPr="00D2724F" w14:paraId="0452DF02" w14:textId="77777777" w:rsidTr="00143405">
        <w:trPr>
          <w:cantSplit/>
          <w:trHeight w:val="522"/>
        </w:trPr>
        <w:tc>
          <w:tcPr>
            <w:tcW w:w="2520" w:type="dxa"/>
          </w:tcPr>
          <w:p w14:paraId="09620242" w14:textId="0DDE7964" w:rsidR="00B7517C" w:rsidRPr="0078443C" w:rsidRDefault="00B7517C" w:rsidP="000C4DC0">
            <w:pPr>
              <w:spacing w:after="0"/>
              <w:rPr>
                <w:rFonts w:ascii="Roboto" w:hAnsi="Roboto"/>
                <w:b/>
                <w:bCs/>
                <w:sz w:val="28"/>
                <w:szCs w:val="28"/>
              </w:rPr>
            </w:pPr>
            <w:r w:rsidRPr="0078443C">
              <w:rPr>
                <w:rFonts w:ascii="Roboto" w:hAnsi="Roboto"/>
                <w:b/>
                <w:bCs/>
                <w:sz w:val="28"/>
                <w:szCs w:val="28"/>
              </w:rPr>
              <w:t>Accessibility Feature</w:t>
            </w:r>
          </w:p>
        </w:tc>
        <w:tc>
          <w:tcPr>
            <w:tcW w:w="7470" w:type="dxa"/>
          </w:tcPr>
          <w:p w14:paraId="0FFD5281" w14:textId="6B81DDF1" w:rsidR="00B7517C" w:rsidRPr="0078443C" w:rsidRDefault="00B7517C" w:rsidP="00115847">
            <w:pPr>
              <w:rPr>
                <w:rFonts w:ascii="Roboto" w:hAnsi="Roboto"/>
                <w:b/>
                <w:bCs/>
                <w:sz w:val="28"/>
                <w:szCs w:val="28"/>
              </w:rPr>
            </w:pPr>
            <w:r w:rsidRPr="0078443C">
              <w:rPr>
                <w:rFonts w:ascii="Roboto" w:hAnsi="Roboto"/>
                <w:b/>
                <w:bCs/>
                <w:sz w:val="28"/>
                <w:szCs w:val="28"/>
              </w:rPr>
              <w:t>Description</w:t>
            </w:r>
          </w:p>
        </w:tc>
      </w:tr>
      <w:tr w:rsidR="00897889" w:rsidRPr="00D2724F" w14:paraId="2F4B52F6" w14:textId="77777777" w:rsidTr="00143405">
        <w:trPr>
          <w:cantSplit/>
          <w:trHeight w:val="522"/>
        </w:trPr>
        <w:tc>
          <w:tcPr>
            <w:tcW w:w="2520" w:type="dxa"/>
          </w:tcPr>
          <w:p w14:paraId="5B26AC28" w14:textId="5EC0D0F5" w:rsidR="00897889" w:rsidRPr="001A22C0" w:rsidRDefault="00897889" w:rsidP="00897889">
            <w:pPr>
              <w:rPr>
                <w:rFonts w:ascii="Arial" w:hAnsi="Arial" w:cs="Arial"/>
                <w:sz w:val="24"/>
                <w:szCs w:val="24"/>
              </w:rPr>
            </w:pPr>
            <w:r>
              <w:rPr>
                <w:rFonts w:ascii="Arial" w:hAnsi="Arial" w:cs="Arial"/>
                <w:sz w:val="24"/>
                <w:szCs w:val="24"/>
              </w:rPr>
              <w:t xml:space="preserve">Allowed Reading </w:t>
            </w:r>
          </w:p>
        </w:tc>
        <w:tc>
          <w:tcPr>
            <w:tcW w:w="7470" w:type="dxa"/>
          </w:tcPr>
          <w:p w14:paraId="75A753EB" w14:textId="261D2890" w:rsidR="00897889" w:rsidRPr="001A22C0" w:rsidRDefault="00897889" w:rsidP="00897889">
            <w:pPr>
              <w:rPr>
                <w:rFonts w:ascii="Arial" w:hAnsi="Arial" w:cs="Arial"/>
                <w:sz w:val="24"/>
                <w:szCs w:val="24"/>
              </w:rPr>
            </w:pPr>
            <w:r w:rsidRPr="001A22C0">
              <w:rPr>
                <w:rFonts w:ascii="Arial" w:hAnsi="Arial" w:cs="Arial"/>
                <w:sz w:val="24"/>
                <w:szCs w:val="24"/>
              </w:rPr>
              <w:t>The TA may read the directions, answer options, or passage as often as is reasonable to obtain a student’s response to an item. All text must be read to students exactly as written, with no paraphrasing or word substitution.</w:t>
            </w:r>
          </w:p>
        </w:tc>
      </w:tr>
      <w:tr w:rsidR="00897889" w:rsidRPr="00D2724F" w14:paraId="7E81EE49" w14:textId="77777777" w:rsidTr="00143405">
        <w:trPr>
          <w:cantSplit/>
          <w:trHeight w:val="2078"/>
        </w:trPr>
        <w:tc>
          <w:tcPr>
            <w:tcW w:w="2520" w:type="dxa"/>
          </w:tcPr>
          <w:p w14:paraId="5E8F902E" w14:textId="77777777" w:rsidR="00897889" w:rsidRPr="001A22C0" w:rsidRDefault="00897889" w:rsidP="00897889">
            <w:pPr>
              <w:rPr>
                <w:rFonts w:ascii="Arial" w:hAnsi="Arial" w:cs="Arial"/>
                <w:sz w:val="24"/>
                <w:szCs w:val="24"/>
              </w:rPr>
            </w:pPr>
            <w:r w:rsidRPr="001A22C0">
              <w:rPr>
                <w:rFonts w:ascii="Arial" w:hAnsi="Arial" w:cs="Arial"/>
                <w:sz w:val="24"/>
                <w:szCs w:val="24"/>
              </w:rPr>
              <w:t>Alternate Color Theme Tool</w:t>
            </w:r>
          </w:p>
        </w:tc>
        <w:tc>
          <w:tcPr>
            <w:tcW w:w="7470" w:type="dxa"/>
          </w:tcPr>
          <w:p w14:paraId="449B25A1" w14:textId="77777777" w:rsidR="00897889" w:rsidRPr="001A22C0" w:rsidRDefault="00897889" w:rsidP="00897889">
            <w:pPr>
              <w:rPr>
                <w:rFonts w:ascii="Arial" w:hAnsi="Arial" w:cs="Arial"/>
                <w:sz w:val="24"/>
                <w:szCs w:val="24"/>
              </w:rPr>
            </w:pPr>
            <w:r w:rsidRPr="001A22C0">
              <w:rPr>
                <w:rFonts w:ascii="Arial" w:hAnsi="Arial" w:cs="Arial"/>
                <w:sz w:val="24"/>
                <w:szCs w:val="24"/>
              </w:rPr>
              <w:t>The student or the TA can change the onscreen background color and/or text color based on need or preference. Choice for assessment should be based on combinations successfully used in instruction. The options are:</w:t>
            </w:r>
          </w:p>
          <w:p w14:paraId="0EFF6111" w14:textId="77777777" w:rsidR="00897889" w:rsidRPr="001A22C0" w:rsidRDefault="00897889" w:rsidP="00897889">
            <w:pPr>
              <w:pStyle w:val="ListParagraph"/>
              <w:numPr>
                <w:ilvl w:val="0"/>
                <w:numId w:val="4"/>
              </w:numPr>
              <w:rPr>
                <w:rFonts w:ascii="Arial" w:hAnsi="Arial" w:cs="Arial"/>
                <w:sz w:val="24"/>
                <w:szCs w:val="24"/>
              </w:rPr>
            </w:pPr>
            <w:r w:rsidRPr="001A22C0">
              <w:rPr>
                <w:rFonts w:ascii="Arial" w:hAnsi="Arial" w:cs="Arial"/>
                <w:sz w:val="24"/>
                <w:szCs w:val="24"/>
              </w:rPr>
              <w:t>White background with black text</w:t>
            </w:r>
          </w:p>
          <w:p w14:paraId="763B78E7" w14:textId="77777777" w:rsidR="00897889" w:rsidRPr="001A22C0" w:rsidRDefault="00897889" w:rsidP="00897889">
            <w:pPr>
              <w:pStyle w:val="ListParagraph"/>
              <w:numPr>
                <w:ilvl w:val="0"/>
                <w:numId w:val="4"/>
              </w:numPr>
              <w:rPr>
                <w:rFonts w:ascii="Arial" w:hAnsi="Arial" w:cs="Arial"/>
                <w:sz w:val="24"/>
                <w:szCs w:val="24"/>
              </w:rPr>
            </w:pPr>
            <w:r w:rsidRPr="001A22C0">
              <w:rPr>
                <w:rFonts w:ascii="Arial" w:hAnsi="Arial" w:cs="Arial"/>
                <w:sz w:val="24"/>
                <w:szCs w:val="24"/>
              </w:rPr>
              <w:t>Light blue background with black text</w:t>
            </w:r>
          </w:p>
          <w:p w14:paraId="629A2ACE" w14:textId="77777777" w:rsidR="00897889" w:rsidRPr="001A22C0" w:rsidRDefault="00897889" w:rsidP="00897889">
            <w:pPr>
              <w:pStyle w:val="ListParagraph"/>
              <w:numPr>
                <w:ilvl w:val="0"/>
                <w:numId w:val="4"/>
              </w:numPr>
              <w:rPr>
                <w:rFonts w:ascii="Arial" w:hAnsi="Arial" w:cs="Arial"/>
                <w:sz w:val="24"/>
                <w:szCs w:val="24"/>
              </w:rPr>
            </w:pPr>
            <w:r w:rsidRPr="001A22C0">
              <w:rPr>
                <w:rFonts w:ascii="Arial" w:hAnsi="Arial" w:cs="Arial"/>
                <w:sz w:val="24"/>
                <w:szCs w:val="24"/>
              </w:rPr>
              <w:t>Black background with white text</w:t>
            </w:r>
          </w:p>
          <w:p w14:paraId="4F690876" w14:textId="77777777" w:rsidR="00897889" w:rsidRPr="001A22C0" w:rsidRDefault="00897889" w:rsidP="00897889">
            <w:pPr>
              <w:pStyle w:val="ListParagraph"/>
              <w:numPr>
                <w:ilvl w:val="0"/>
                <w:numId w:val="4"/>
              </w:numPr>
              <w:rPr>
                <w:rFonts w:ascii="Arial" w:hAnsi="Arial" w:cs="Arial"/>
                <w:sz w:val="24"/>
                <w:szCs w:val="24"/>
              </w:rPr>
            </w:pPr>
            <w:r w:rsidRPr="001A22C0">
              <w:rPr>
                <w:rFonts w:ascii="Arial" w:hAnsi="Arial" w:cs="Arial"/>
                <w:sz w:val="24"/>
                <w:szCs w:val="24"/>
              </w:rPr>
              <w:t>Cream background with black text</w:t>
            </w:r>
          </w:p>
          <w:p w14:paraId="0B7678BA" w14:textId="77777777" w:rsidR="00897889" w:rsidRPr="001A22C0" w:rsidRDefault="00897889" w:rsidP="00897889">
            <w:pPr>
              <w:pStyle w:val="ListParagraph"/>
              <w:numPr>
                <w:ilvl w:val="0"/>
                <w:numId w:val="4"/>
              </w:numPr>
              <w:rPr>
                <w:rFonts w:ascii="Arial" w:hAnsi="Arial" w:cs="Arial"/>
                <w:sz w:val="24"/>
                <w:szCs w:val="24"/>
              </w:rPr>
            </w:pPr>
            <w:r w:rsidRPr="001A22C0">
              <w:rPr>
                <w:rFonts w:ascii="Arial" w:hAnsi="Arial" w:cs="Arial"/>
                <w:sz w:val="24"/>
                <w:szCs w:val="24"/>
              </w:rPr>
              <w:t>Light magenta background with black text</w:t>
            </w:r>
          </w:p>
          <w:p w14:paraId="5B023396" w14:textId="77777777" w:rsidR="00897889" w:rsidRPr="001A22C0" w:rsidRDefault="00897889" w:rsidP="00897889">
            <w:pPr>
              <w:pStyle w:val="ListParagraph"/>
              <w:numPr>
                <w:ilvl w:val="0"/>
                <w:numId w:val="4"/>
              </w:numPr>
              <w:rPr>
                <w:rFonts w:ascii="Arial" w:hAnsi="Arial" w:cs="Arial"/>
                <w:sz w:val="24"/>
                <w:szCs w:val="24"/>
              </w:rPr>
            </w:pPr>
            <w:r w:rsidRPr="001A22C0">
              <w:rPr>
                <w:rFonts w:ascii="Arial" w:hAnsi="Arial" w:cs="Arial"/>
                <w:sz w:val="24"/>
                <w:szCs w:val="24"/>
              </w:rPr>
              <w:t>Dark blue background with light blue text</w:t>
            </w:r>
          </w:p>
        </w:tc>
      </w:tr>
      <w:tr w:rsidR="00897889" w:rsidRPr="00D2724F" w14:paraId="23BE29B0" w14:textId="77777777" w:rsidTr="00143405">
        <w:trPr>
          <w:cantSplit/>
          <w:trHeight w:val="2078"/>
        </w:trPr>
        <w:tc>
          <w:tcPr>
            <w:tcW w:w="2520" w:type="dxa"/>
          </w:tcPr>
          <w:p w14:paraId="40D3CA3B" w14:textId="3AC836D1" w:rsidR="00897889" w:rsidRPr="001A22C0" w:rsidRDefault="008C329D" w:rsidP="00897889">
            <w:pPr>
              <w:rPr>
                <w:rFonts w:ascii="Arial" w:hAnsi="Arial" w:cs="Arial"/>
                <w:sz w:val="24"/>
                <w:szCs w:val="24"/>
              </w:rPr>
            </w:pPr>
            <w:r>
              <w:rPr>
                <w:rFonts w:ascii="Arial" w:hAnsi="Arial" w:cs="Arial"/>
                <w:sz w:val="24"/>
                <w:szCs w:val="24"/>
              </w:rPr>
              <w:t>Alternative Text</w:t>
            </w:r>
          </w:p>
        </w:tc>
        <w:tc>
          <w:tcPr>
            <w:tcW w:w="7470" w:type="dxa"/>
          </w:tcPr>
          <w:p w14:paraId="18021A78" w14:textId="68859A87" w:rsidR="00897889" w:rsidRPr="001A22C0" w:rsidRDefault="00A472EA" w:rsidP="00897889">
            <w:pPr>
              <w:rPr>
                <w:rFonts w:ascii="Arial" w:hAnsi="Arial" w:cs="Arial"/>
                <w:sz w:val="24"/>
                <w:szCs w:val="24"/>
              </w:rPr>
            </w:pPr>
            <w:r w:rsidRPr="00A472EA">
              <w:rPr>
                <w:rFonts w:ascii="Arial" w:hAnsi="Arial" w:cs="Arial"/>
                <w:sz w:val="24"/>
                <w:szCs w:val="24"/>
              </w:rPr>
              <w:t>Alternative text includes descriptive statements for graphics (e.g., tables, charts, graphs, and timelines) that may need to be described verbally for the student to understand an item. Alternative text can be read by the embedded Audio Player or the TA. If the TA will read the alternative text, it is included in the DTA</w:t>
            </w:r>
            <w:r>
              <w:rPr>
                <w:rFonts w:ascii="Arial" w:hAnsi="Arial" w:cs="Arial"/>
                <w:sz w:val="24"/>
                <w:szCs w:val="24"/>
              </w:rPr>
              <w:t xml:space="preserve"> (Directions for Test Administration)</w:t>
            </w:r>
            <w:r w:rsidRPr="00A472EA">
              <w:rPr>
                <w:rFonts w:ascii="Arial" w:hAnsi="Arial" w:cs="Arial"/>
                <w:sz w:val="24"/>
                <w:szCs w:val="24"/>
              </w:rPr>
              <w:t xml:space="preserve"> and should be read as indicated.</w:t>
            </w:r>
          </w:p>
        </w:tc>
      </w:tr>
      <w:tr w:rsidR="00897889" w:rsidRPr="00D2724F" w14:paraId="3FAD440B" w14:textId="77777777" w:rsidTr="00143405">
        <w:trPr>
          <w:cantSplit/>
          <w:trHeight w:val="720"/>
        </w:trPr>
        <w:tc>
          <w:tcPr>
            <w:tcW w:w="2520" w:type="dxa"/>
          </w:tcPr>
          <w:p w14:paraId="199A6821" w14:textId="5F937DEB" w:rsidR="00897889" w:rsidRPr="001A22C0" w:rsidRDefault="00897889" w:rsidP="00897889">
            <w:pPr>
              <w:rPr>
                <w:rFonts w:ascii="Arial" w:hAnsi="Arial" w:cs="Arial"/>
                <w:sz w:val="24"/>
                <w:szCs w:val="24"/>
              </w:rPr>
            </w:pPr>
            <w:r w:rsidRPr="001A22C0">
              <w:rPr>
                <w:rFonts w:ascii="Arial" w:hAnsi="Arial" w:cs="Arial"/>
                <w:sz w:val="24"/>
                <w:szCs w:val="24"/>
              </w:rPr>
              <w:t>Answer Masking Tool</w:t>
            </w:r>
          </w:p>
        </w:tc>
        <w:tc>
          <w:tcPr>
            <w:tcW w:w="7470" w:type="dxa"/>
          </w:tcPr>
          <w:p w14:paraId="53996B11" w14:textId="38528779" w:rsidR="00897889" w:rsidRPr="001A22C0" w:rsidRDefault="00897889" w:rsidP="00897889">
            <w:pPr>
              <w:rPr>
                <w:rFonts w:ascii="Arial" w:hAnsi="Arial" w:cs="Arial"/>
                <w:sz w:val="24"/>
                <w:szCs w:val="24"/>
              </w:rPr>
            </w:pPr>
            <w:r w:rsidRPr="001A22C0">
              <w:rPr>
                <w:rFonts w:ascii="Arial" w:hAnsi="Arial" w:cs="Arial"/>
                <w:sz w:val="24"/>
                <w:szCs w:val="24"/>
              </w:rPr>
              <w:t>The embedded Answer Masking tool allows students and TAs to electronically cover and reveal individual answer options as needed.</w:t>
            </w:r>
          </w:p>
        </w:tc>
      </w:tr>
      <w:tr w:rsidR="00897889" w:rsidRPr="00D2724F" w14:paraId="478E0F6E" w14:textId="77777777" w:rsidTr="00143405">
        <w:trPr>
          <w:cantSplit/>
          <w:trHeight w:val="1043"/>
        </w:trPr>
        <w:tc>
          <w:tcPr>
            <w:tcW w:w="2520" w:type="dxa"/>
          </w:tcPr>
          <w:p w14:paraId="599F5CD4" w14:textId="77777777" w:rsidR="00897889" w:rsidRPr="001A22C0" w:rsidRDefault="00897889" w:rsidP="00897889">
            <w:pPr>
              <w:rPr>
                <w:rFonts w:ascii="Arial" w:hAnsi="Arial" w:cs="Arial"/>
                <w:sz w:val="24"/>
                <w:szCs w:val="24"/>
              </w:rPr>
            </w:pPr>
            <w:r w:rsidRPr="001A22C0">
              <w:rPr>
                <w:rFonts w:ascii="Arial" w:hAnsi="Arial" w:cs="Arial"/>
                <w:sz w:val="24"/>
                <w:szCs w:val="24"/>
              </w:rPr>
              <w:t>Audio Player Tool</w:t>
            </w:r>
          </w:p>
        </w:tc>
        <w:tc>
          <w:tcPr>
            <w:tcW w:w="7470" w:type="dxa"/>
          </w:tcPr>
          <w:p w14:paraId="51B92A06" w14:textId="17E8D704" w:rsidR="00607F73" w:rsidRPr="001A22C0" w:rsidRDefault="00897889" w:rsidP="00897889">
            <w:pPr>
              <w:rPr>
                <w:rFonts w:ascii="Arial" w:hAnsi="Arial" w:cs="Arial"/>
                <w:sz w:val="24"/>
                <w:szCs w:val="24"/>
              </w:rPr>
            </w:pPr>
            <w:r w:rsidRPr="001A22C0">
              <w:rPr>
                <w:rFonts w:ascii="Arial" w:hAnsi="Arial" w:cs="Arial"/>
                <w:sz w:val="24"/>
                <w:szCs w:val="24"/>
              </w:rPr>
              <w:t>The embedded Audio Player reads each line automatically and can be paused, resumed, and made to repeat segments as needed. The pace of reading can be controlled by the student or TA so that reading of the text may be slowed or sped up depending on student needs.</w:t>
            </w:r>
            <w:r w:rsidR="00AA1E17">
              <w:rPr>
                <w:rFonts w:ascii="Arial" w:hAnsi="Arial" w:cs="Arial"/>
                <w:sz w:val="24"/>
                <w:szCs w:val="24"/>
              </w:rPr>
              <w:br/>
            </w:r>
            <w:r w:rsidR="00AA1E17" w:rsidRPr="00AA1E17">
              <w:rPr>
                <w:rFonts w:ascii="Arial" w:hAnsi="Arial" w:cs="Arial"/>
                <w:b/>
                <w:bCs/>
                <w:sz w:val="24"/>
                <w:szCs w:val="24"/>
              </w:rPr>
              <w:t>NOTE:</w:t>
            </w:r>
            <w:r w:rsidR="00AA1E17" w:rsidRPr="00AA1E17">
              <w:rPr>
                <w:rFonts w:ascii="Arial" w:hAnsi="Arial" w:cs="Arial"/>
                <w:sz w:val="24"/>
                <w:szCs w:val="24"/>
              </w:rPr>
              <w:t xml:space="preserve"> If a student responds better to a human voice, verbally administer the items following the language in the DTA rather than using the audio player feature.</w:t>
            </w:r>
          </w:p>
        </w:tc>
      </w:tr>
      <w:tr w:rsidR="00897889" w:rsidRPr="00D2724F" w14:paraId="394F4237" w14:textId="77777777" w:rsidTr="00143405">
        <w:trPr>
          <w:cantSplit/>
          <w:trHeight w:val="575"/>
        </w:trPr>
        <w:tc>
          <w:tcPr>
            <w:tcW w:w="2520" w:type="dxa"/>
          </w:tcPr>
          <w:p w14:paraId="56ABCC0D" w14:textId="77777777" w:rsidR="00897889" w:rsidRPr="001A22C0" w:rsidRDefault="00897889" w:rsidP="00897889">
            <w:pPr>
              <w:rPr>
                <w:rFonts w:ascii="Arial" w:hAnsi="Arial" w:cs="Arial"/>
                <w:sz w:val="24"/>
                <w:szCs w:val="24"/>
              </w:rPr>
            </w:pPr>
            <w:r w:rsidRPr="001A22C0">
              <w:rPr>
                <w:rFonts w:ascii="Arial" w:hAnsi="Arial" w:cs="Arial"/>
                <w:sz w:val="24"/>
                <w:szCs w:val="24"/>
              </w:rPr>
              <w:t>Increase Volume</w:t>
            </w:r>
          </w:p>
        </w:tc>
        <w:tc>
          <w:tcPr>
            <w:tcW w:w="7470" w:type="dxa"/>
          </w:tcPr>
          <w:p w14:paraId="17BFEF62" w14:textId="77777777" w:rsidR="00897889" w:rsidRPr="001A22C0" w:rsidRDefault="00897889" w:rsidP="00897889">
            <w:pPr>
              <w:rPr>
                <w:rFonts w:ascii="Arial" w:hAnsi="Arial" w:cs="Arial"/>
                <w:sz w:val="24"/>
                <w:szCs w:val="24"/>
              </w:rPr>
            </w:pPr>
            <w:r w:rsidRPr="001A22C0">
              <w:rPr>
                <w:rFonts w:ascii="Arial" w:hAnsi="Arial" w:cs="Arial"/>
                <w:sz w:val="24"/>
                <w:szCs w:val="24"/>
              </w:rPr>
              <w:t>To increase the volume on the computer, laptop, or tablet, use the built-in volume control options. Students may need headphones depending on testing location.</w:t>
            </w:r>
          </w:p>
        </w:tc>
      </w:tr>
      <w:tr w:rsidR="00175A60" w:rsidRPr="00D2724F" w14:paraId="05D43DDF" w14:textId="77777777" w:rsidTr="00143405">
        <w:trPr>
          <w:cantSplit/>
          <w:trHeight w:val="575"/>
        </w:trPr>
        <w:tc>
          <w:tcPr>
            <w:tcW w:w="2520" w:type="dxa"/>
          </w:tcPr>
          <w:p w14:paraId="17C1E171" w14:textId="31CCF1DC" w:rsidR="00175A60" w:rsidRPr="001A22C0" w:rsidRDefault="00175A60" w:rsidP="00175A60">
            <w:pPr>
              <w:rPr>
                <w:rFonts w:ascii="Arial" w:hAnsi="Arial" w:cs="Arial"/>
                <w:sz w:val="24"/>
                <w:szCs w:val="24"/>
              </w:rPr>
            </w:pPr>
            <w:r>
              <w:rPr>
                <w:rFonts w:ascii="Arial" w:hAnsi="Arial" w:cs="Arial"/>
                <w:sz w:val="24"/>
                <w:szCs w:val="24"/>
              </w:rPr>
              <w:t>Increase/Decrease Size</w:t>
            </w:r>
          </w:p>
        </w:tc>
        <w:tc>
          <w:tcPr>
            <w:tcW w:w="7470" w:type="dxa"/>
          </w:tcPr>
          <w:p w14:paraId="03F269DF" w14:textId="7FECBB89" w:rsidR="00175A60" w:rsidRPr="001A22C0" w:rsidRDefault="00175A60" w:rsidP="00175A60">
            <w:pPr>
              <w:rPr>
                <w:rFonts w:ascii="Arial" w:hAnsi="Arial" w:cs="Arial"/>
                <w:sz w:val="24"/>
                <w:szCs w:val="24"/>
              </w:rPr>
            </w:pPr>
            <w:r w:rsidRPr="00E41ECF">
              <w:rPr>
                <w:rFonts w:ascii="Arial" w:hAnsi="Arial" w:cs="Arial"/>
                <w:sz w:val="24"/>
                <w:szCs w:val="24"/>
              </w:rPr>
              <w:t xml:space="preserve">The embedded Zoom tool increases and decreases the size of the whole item. Once selected, use the + button to increase the size of text and graphics. Use the – button to reduce the size of text and graphics </w:t>
            </w:r>
            <w:proofErr w:type="gramStart"/>
            <w:r w:rsidRPr="00E41ECF">
              <w:rPr>
                <w:rFonts w:ascii="Arial" w:hAnsi="Arial" w:cs="Arial"/>
                <w:sz w:val="24"/>
                <w:szCs w:val="24"/>
              </w:rPr>
              <w:t>in order to</w:t>
            </w:r>
            <w:proofErr w:type="gramEnd"/>
            <w:r w:rsidRPr="00E41ECF">
              <w:rPr>
                <w:rFonts w:ascii="Arial" w:hAnsi="Arial" w:cs="Arial"/>
                <w:sz w:val="24"/>
                <w:szCs w:val="24"/>
              </w:rPr>
              <w:t xml:space="preserve"> view more item information on one page.</w:t>
            </w:r>
          </w:p>
        </w:tc>
      </w:tr>
      <w:tr w:rsidR="00175A60" w:rsidRPr="00D2724F" w14:paraId="0AE48708" w14:textId="77777777" w:rsidTr="00143405">
        <w:trPr>
          <w:cantSplit/>
          <w:trHeight w:val="575"/>
        </w:trPr>
        <w:tc>
          <w:tcPr>
            <w:tcW w:w="2520" w:type="dxa"/>
          </w:tcPr>
          <w:p w14:paraId="3ABAF10C" w14:textId="0FEF17FB" w:rsidR="00175A60" w:rsidRPr="001A22C0" w:rsidRDefault="00175A60" w:rsidP="00175A60">
            <w:pPr>
              <w:rPr>
                <w:rFonts w:ascii="Arial" w:hAnsi="Arial" w:cs="Arial"/>
                <w:sz w:val="24"/>
                <w:szCs w:val="24"/>
              </w:rPr>
            </w:pPr>
            <w:r w:rsidRPr="001A22C0">
              <w:rPr>
                <w:rFonts w:ascii="Arial" w:hAnsi="Arial" w:cs="Arial"/>
                <w:sz w:val="24"/>
                <w:szCs w:val="24"/>
              </w:rPr>
              <w:t>Line Reader Tool</w:t>
            </w:r>
          </w:p>
        </w:tc>
        <w:tc>
          <w:tcPr>
            <w:tcW w:w="7470" w:type="dxa"/>
          </w:tcPr>
          <w:p w14:paraId="30BE2D81" w14:textId="2341E469" w:rsidR="00175A60" w:rsidRPr="001A22C0" w:rsidRDefault="00175A60" w:rsidP="00175A60">
            <w:pPr>
              <w:rPr>
                <w:rFonts w:ascii="Arial" w:hAnsi="Arial" w:cs="Arial"/>
                <w:sz w:val="24"/>
                <w:szCs w:val="24"/>
              </w:rPr>
            </w:pPr>
            <w:r w:rsidRPr="001A22C0">
              <w:rPr>
                <w:rFonts w:ascii="Arial" w:hAnsi="Arial" w:cs="Arial"/>
                <w:sz w:val="24"/>
                <w:szCs w:val="24"/>
              </w:rPr>
              <w:t>The embedded Line Reader tool allows the entire item to be shaded, and an adjustable box allows attention to be focused on one line or a few lines at a time. The box can be adjusted by the student or the TA.</w:t>
            </w:r>
          </w:p>
        </w:tc>
      </w:tr>
      <w:tr w:rsidR="00175A60" w:rsidRPr="00D2724F" w14:paraId="2C94476A" w14:textId="77777777" w:rsidTr="00143405">
        <w:trPr>
          <w:cantSplit/>
          <w:trHeight w:val="720"/>
        </w:trPr>
        <w:tc>
          <w:tcPr>
            <w:tcW w:w="2520" w:type="dxa"/>
          </w:tcPr>
          <w:p w14:paraId="44E4C4DC" w14:textId="77777777" w:rsidR="00175A60" w:rsidRDefault="00175A60" w:rsidP="00175A60">
            <w:pPr>
              <w:rPr>
                <w:rFonts w:ascii="Arial" w:hAnsi="Arial" w:cs="Arial"/>
                <w:sz w:val="24"/>
                <w:szCs w:val="24"/>
              </w:rPr>
            </w:pPr>
            <w:r w:rsidRPr="00447FCC">
              <w:rPr>
                <w:rFonts w:ascii="Arial" w:hAnsi="Arial" w:cs="Arial"/>
                <w:sz w:val="24"/>
                <w:szCs w:val="24"/>
              </w:rPr>
              <w:t>Manipulatives for Mathematics</w:t>
            </w:r>
          </w:p>
          <w:p w14:paraId="176115F3" w14:textId="77777777" w:rsidR="00175A60" w:rsidRDefault="00175A60" w:rsidP="00175A60">
            <w:pPr>
              <w:rPr>
                <w:rFonts w:ascii="Arial" w:hAnsi="Arial" w:cs="Arial"/>
                <w:sz w:val="24"/>
                <w:szCs w:val="24"/>
              </w:rPr>
            </w:pPr>
          </w:p>
          <w:p w14:paraId="0293BF95" w14:textId="77777777" w:rsidR="00175A60" w:rsidRDefault="00175A60" w:rsidP="00175A60">
            <w:pPr>
              <w:rPr>
                <w:rFonts w:ascii="Arial" w:hAnsi="Arial" w:cs="Arial"/>
                <w:sz w:val="24"/>
                <w:szCs w:val="24"/>
              </w:rPr>
            </w:pPr>
          </w:p>
          <w:p w14:paraId="7929625C" w14:textId="77777777" w:rsidR="00175A60" w:rsidRDefault="00175A60" w:rsidP="00175A60">
            <w:pPr>
              <w:rPr>
                <w:rFonts w:ascii="Arial" w:hAnsi="Arial" w:cs="Arial"/>
                <w:sz w:val="24"/>
                <w:szCs w:val="24"/>
              </w:rPr>
            </w:pPr>
          </w:p>
          <w:p w14:paraId="43AF5C35" w14:textId="77777777" w:rsidR="00175A60" w:rsidRDefault="00175A60" w:rsidP="00175A60">
            <w:pPr>
              <w:rPr>
                <w:rFonts w:ascii="Arial" w:hAnsi="Arial" w:cs="Arial"/>
                <w:sz w:val="24"/>
                <w:szCs w:val="24"/>
              </w:rPr>
            </w:pPr>
          </w:p>
          <w:p w14:paraId="7EA9E03B" w14:textId="77777777" w:rsidR="00175A60" w:rsidRPr="001A22C0" w:rsidRDefault="00175A60" w:rsidP="00175A60">
            <w:pPr>
              <w:rPr>
                <w:rFonts w:ascii="Arial" w:hAnsi="Arial" w:cs="Arial"/>
                <w:sz w:val="24"/>
                <w:szCs w:val="24"/>
              </w:rPr>
            </w:pPr>
          </w:p>
        </w:tc>
        <w:tc>
          <w:tcPr>
            <w:tcW w:w="7470" w:type="dxa"/>
          </w:tcPr>
          <w:p w14:paraId="397146AE" w14:textId="77777777" w:rsidR="00175A60" w:rsidRDefault="00175A60" w:rsidP="00175A60">
            <w:pPr>
              <w:rPr>
                <w:rFonts w:ascii="Arial" w:hAnsi="Arial" w:cs="Arial"/>
                <w:sz w:val="24"/>
                <w:szCs w:val="24"/>
              </w:rPr>
            </w:pPr>
            <w:r w:rsidRPr="00447FCC">
              <w:rPr>
                <w:rFonts w:ascii="Arial" w:hAnsi="Arial" w:cs="Arial"/>
                <w:sz w:val="24"/>
                <w:szCs w:val="24"/>
              </w:rPr>
              <w:t>Directions for the use of manipulatives are described in the DTA; to the extent possible, these should be the tools the student uses during instruction.  Manipulatives are not provided by MSAA because not all students use the same tools.</w:t>
            </w:r>
          </w:p>
          <w:p w14:paraId="49B14A7E" w14:textId="77777777" w:rsidR="00175A60" w:rsidRPr="00447FCC" w:rsidRDefault="00175A60" w:rsidP="00175A60">
            <w:pPr>
              <w:rPr>
                <w:rFonts w:ascii="Arial" w:hAnsi="Arial" w:cs="Arial"/>
                <w:sz w:val="24"/>
                <w:szCs w:val="24"/>
              </w:rPr>
            </w:pPr>
            <w:r w:rsidRPr="00447FCC">
              <w:rPr>
                <w:rFonts w:ascii="Arial" w:hAnsi="Arial" w:cs="Arial"/>
                <w:sz w:val="24"/>
                <w:szCs w:val="24"/>
              </w:rPr>
              <w:t xml:space="preserve"> Possible manipulatives and tools required for testing include:</w:t>
            </w:r>
          </w:p>
          <w:p w14:paraId="3F480E92" w14:textId="040BD911" w:rsidR="00175A60" w:rsidRDefault="00175A60" w:rsidP="00175A60">
            <w:pPr>
              <w:numPr>
                <w:ilvl w:val="0"/>
                <w:numId w:val="2"/>
              </w:numPr>
              <w:spacing w:after="0" w:line="240" w:lineRule="auto"/>
              <w:contextualSpacing/>
              <w:rPr>
                <w:rFonts w:ascii="Arial" w:hAnsi="Arial" w:cs="Arial"/>
                <w:sz w:val="24"/>
                <w:szCs w:val="24"/>
              </w:rPr>
            </w:pPr>
            <w:r w:rsidRPr="00447FCC">
              <w:rPr>
                <w:rFonts w:ascii="Arial" w:hAnsi="Arial" w:cs="Arial"/>
                <w:sz w:val="24"/>
                <w:szCs w:val="24"/>
              </w:rPr>
              <w:t>Ruler, thermometer, clock, abacus, talking calculator, raised line graph/grid paper, tiles, blocks, etc.</w:t>
            </w:r>
            <w:r>
              <w:rPr>
                <w:rFonts w:ascii="Arial" w:hAnsi="Arial" w:cs="Arial"/>
                <w:sz w:val="24"/>
                <w:szCs w:val="24"/>
              </w:rPr>
              <w:br/>
            </w:r>
          </w:p>
          <w:p w14:paraId="560C2FD8" w14:textId="404CDF63" w:rsidR="00175A60" w:rsidRPr="00143405" w:rsidRDefault="00175A60" w:rsidP="00175A60">
            <w:pPr>
              <w:numPr>
                <w:ilvl w:val="0"/>
                <w:numId w:val="2"/>
              </w:numPr>
              <w:spacing w:after="0" w:line="240" w:lineRule="auto"/>
              <w:contextualSpacing/>
              <w:rPr>
                <w:rFonts w:ascii="Arial" w:hAnsi="Arial" w:cs="Arial"/>
                <w:sz w:val="24"/>
                <w:szCs w:val="24"/>
              </w:rPr>
            </w:pPr>
            <w:r w:rsidRPr="008E4587">
              <w:rPr>
                <w:rFonts w:ascii="Arial" w:hAnsi="Arial" w:cs="Arial"/>
                <w:sz w:val="24"/>
                <w:szCs w:val="24"/>
              </w:rPr>
              <w:t>Calculator. Each item includes information for the TA on whether a calculator is allowable.  Most items do allow the use of a calculator, but it is important to note which ones do not.</w:t>
            </w:r>
          </w:p>
        </w:tc>
      </w:tr>
      <w:tr w:rsidR="00175A60" w:rsidRPr="00D2724F" w14:paraId="61C08CF3" w14:textId="77777777" w:rsidTr="00143405">
        <w:trPr>
          <w:cantSplit/>
          <w:trHeight w:val="575"/>
        </w:trPr>
        <w:tc>
          <w:tcPr>
            <w:tcW w:w="2520" w:type="dxa"/>
          </w:tcPr>
          <w:p w14:paraId="6526804B" w14:textId="1C10D530" w:rsidR="00175A60" w:rsidRPr="001A22C0" w:rsidRDefault="00175A60" w:rsidP="00175A60">
            <w:pPr>
              <w:rPr>
                <w:rFonts w:ascii="Arial" w:hAnsi="Arial" w:cs="Arial"/>
                <w:sz w:val="24"/>
                <w:szCs w:val="24"/>
              </w:rPr>
            </w:pPr>
            <w:r w:rsidRPr="00447FCC">
              <w:rPr>
                <w:rFonts w:ascii="Arial" w:hAnsi="Arial" w:cs="Arial"/>
                <w:sz w:val="24"/>
                <w:szCs w:val="24"/>
              </w:rPr>
              <w:t>Object Replacement</w:t>
            </w:r>
          </w:p>
        </w:tc>
        <w:tc>
          <w:tcPr>
            <w:tcW w:w="7470" w:type="dxa"/>
          </w:tcPr>
          <w:p w14:paraId="4CCF4889" w14:textId="77777777" w:rsidR="00175A60" w:rsidRPr="00447FCC" w:rsidRDefault="00175A60" w:rsidP="00175A60">
            <w:pPr>
              <w:spacing w:after="80"/>
              <w:rPr>
                <w:rFonts w:ascii="Arial" w:hAnsi="Arial" w:cs="Arial"/>
                <w:sz w:val="24"/>
                <w:szCs w:val="24"/>
              </w:rPr>
            </w:pPr>
            <w:r w:rsidRPr="00447FCC">
              <w:rPr>
                <w:rFonts w:ascii="Arial" w:hAnsi="Arial" w:cs="Arial"/>
                <w:sz w:val="24"/>
                <w:szCs w:val="24"/>
              </w:rPr>
              <w:t>An object or part of an object may be used to represent a person, place, object, or activity.  For example, a silk flower petal, leaf, and stem may represent parts of a flower or interlocking centimeter blocks may represent graphed numbers.</w:t>
            </w:r>
          </w:p>
          <w:p w14:paraId="1114B06A" w14:textId="471E8F27" w:rsidR="00175A60" w:rsidRPr="001A22C0" w:rsidRDefault="00175A60" w:rsidP="00175A60">
            <w:pPr>
              <w:rPr>
                <w:rFonts w:ascii="Arial" w:hAnsi="Arial" w:cs="Arial"/>
                <w:sz w:val="24"/>
                <w:szCs w:val="24"/>
              </w:rPr>
            </w:pPr>
            <w:r w:rsidRPr="00447FCC">
              <w:rPr>
                <w:rFonts w:ascii="Arial" w:hAnsi="Arial" w:cs="Arial"/>
                <w:sz w:val="24"/>
                <w:szCs w:val="24"/>
              </w:rPr>
              <w:t>Object replacement may be used during the test if it is already used by the student on a regular basis. Please review the</w:t>
            </w:r>
            <w:r>
              <w:rPr>
                <w:rFonts w:ascii="Arial" w:hAnsi="Arial" w:cs="Arial"/>
                <w:sz w:val="24"/>
                <w:szCs w:val="24"/>
              </w:rPr>
              <w:t xml:space="preserve"> MSAA</w:t>
            </w:r>
            <w:r w:rsidRPr="00447FCC">
              <w:rPr>
                <w:rFonts w:ascii="Arial" w:hAnsi="Arial" w:cs="Arial"/>
                <w:sz w:val="24"/>
                <w:szCs w:val="24"/>
              </w:rPr>
              <w:t xml:space="preserve"> vocabulary lists prior to testing to ensure that students have time to learn and become familiar with any new objects. TAs are responsible for creating any objects the student may require. Refer to the TAM for guidance on Tactile Graphics and Object Replacement.</w:t>
            </w:r>
          </w:p>
        </w:tc>
      </w:tr>
      <w:tr w:rsidR="00175A60" w:rsidRPr="00D2724F" w14:paraId="0D3A0B05" w14:textId="77777777" w:rsidTr="00143405">
        <w:trPr>
          <w:cantSplit/>
          <w:trHeight w:val="2321"/>
        </w:trPr>
        <w:tc>
          <w:tcPr>
            <w:tcW w:w="2520" w:type="dxa"/>
          </w:tcPr>
          <w:p w14:paraId="2B51A07B" w14:textId="77777777" w:rsidR="00175A60" w:rsidRPr="001A22C0" w:rsidRDefault="00175A60" w:rsidP="00175A60">
            <w:pPr>
              <w:rPr>
                <w:rFonts w:ascii="Arial" w:hAnsi="Arial" w:cs="Arial"/>
                <w:sz w:val="24"/>
                <w:szCs w:val="24"/>
              </w:rPr>
            </w:pPr>
            <w:r w:rsidRPr="001A22C0">
              <w:rPr>
                <w:rFonts w:ascii="Arial" w:hAnsi="Arial" w:cs="Arial"/>
                <w:sz w:val="24"/>
                <w:szCs w:val="24"/>
              </w:rPr>
              <w:t>Tactile Graphics</w:t>
            </w:r>
          </w:p>
        </w:tc>
        <w:tc>
          <w:tcPr>
            <w:tcW w:w="7470" w:type="dxa"/>
          </w:tcPr>
          <w:p w14:paraId="75866273" w14:textId="77777777" w:rsidR="00175A60" w:rsidRPr="001A22C0" w:rsidRDefault="00175A60" w:rsidP="00175A60">
            <w:pPr>
              <w:spacing w:after="120"/>
              <w:rPr>
                <w:rFonts w:ascii="Arial" w:hAnsi="Arial" w:cs="Arial"/>
                <w:sz w:val="24"/>
                <w:szCs w:val="24"/>
              </w:rPr>
            </w:pPr>
            <w:r w:rsidRPr="001A22C0">
              <w:rPr>
                <w:rFonts w:ascii="Arial" w:hAnsi="Arial" w:cs="Arial"/>
                <w:sz w:val="24"/>
                <w:szCs w:val="24"/>
              </w:rPr>
              <w:t>Tactile graphics are raised versions of print graphics that are adapted for the sense of touch (Guidelines and Standards for Tactile Graphics, 2010, Braille Authority of North America). An example is the raised lines on a simplified image of the parts of a flower or on a mathematical graph.</w:t>
            </w:r>
          </w:p>
          <w:p w14:paraId="3F7BD8D4" w14:textId="44D5B1C5" w:rsidR="00175A60" w:rsidRPr="001A22C0" w:rsidRDefault="00175A60" w:rsidP="00175A60">
            <w:pPr>
              <w:spacing w:after="120"/>
              <w:rPr>
                <w:rFonts w:ascii="Arial" w:hAnsi="Arial" w:cs="Arial"/>
                <w:sz w:val="24"/>
                <w:szCs w:val="24"/>
              </w:rPr>
            </w:pPr>
            <w:r w:rsidRPr="001A22C0">
              <w:rPr>
                <w:rFonts w:ascii="Arial" w:hAnsi="Arial" w:cs="Arial"/>
                <w:sz w:val="24"/>
                <w:szCs w:val="24"/>
              </w:rPr>
              <w:t>Tactile graphics may be used during the test if they are already used by the student on a regular basis. Review the</w:t>
            </w:r>
            <w:r>
              <w:rPr>
                <w:rFonts w:ascii="Arial" w:hAnsi="Arial" w:cs="Arial"/>
                <w:sz w:val="24"/>
                <w:szCs w:val="24"/>
              </w:rPr>
              <w:t xml:space="preserve"> MSAA</w:t>
            </w:r>
            <w:r w:rsidRPr="001A22C0">
              <w:rPr>
                <w:rFonts w:ascii="Arial" w:hAnsi="Arial" w:cs="Arial"/>
                <w:sz w:val="24"/>
                <w:szCs w:val="24"/>
              </w:rPr>
              <w:t xml:space="preserve"> vocabulary lists prior to testing to ensure that students have time to learn and become familiar with any new tactile graphics. TAs are responsible for creating any tactile graphics the student may require. Refer to the Test Administration Manual (TAM) for guidance.</w:t>
            </w:r>
          </w:p>
        </w:tc>
      </w:tr>
      <w:tr w:rsidR="00175A60" w:rsidRPr="00D2724F" w14:paraId="5C72F770" w14:textId="77777777" w:rsidTr="00143405">
        <w:trPr>
          <w:cantSplit/>
          <w:trHeight w:val="2016"/>
        </w:trPr>
        <w:tc>
          <w:tcPr>
            <w:tcW w:w="2520" w:type="dxa"/>
          </w:tcPr>
          <w:p w14:paraId="2003A948" w14:textId="4906EE34" w:rsidR="00175A60" w:rsidRPr="001A22C0" w:rsidRDefault="00175A60" w:rsidP="00175A60">
            <w:pPr>
              <w:rPr>
                <w:rFonts w:ascii="Arial" w:hAnsi="Arial" w:cs="Arial"/>
                <w:sz w:val="24"/>
                <w:szCs w:val="24"/>
              </w:rPr>
            </w:pPr>
            <w:r w:rsidRPr="00447FCC">
              <w:rPr>
                <w:rFonts w:ascii="Arial" w:hAnsi="Arial" w:cs="Arial"/>
                <w:sz w:val="24"/>
                <w:szCs w:val="24"/>
              </w:rPr>
              <w:t>Tactile Symbols</w:t>
            </w:r>
          </w:p>
        </w:tc>
        <w:tc>
          <w:tcPr>
            <w:tcW w:w="7470" w:type="dxa"/>
          </w:tcPr>
          <w:p w14:paraId="4781DFC9" w14:textId="2D4F0B3F" w:rsidR="00175A60" w:rsidRPr="001A22C0" w:rsidRDefault="00175A60" w:rsidP="00175A60">
            <w:pPr>
              <w:spacing w:after="120"/>
              <w:rPr>
                <w:rFonts w:ascii="Arial" w:hAnsi="Arial" w:cs="Arial"/>
                <w:sz w:val="24"/>
                <w:szCs w:val="24"/>
              </w:rPr>
            </w:pPr>
            <w:r w:rsidRPr="00447FCC">
              <w:rPr>
                <w:rFonts w:ascii="Arial" w:hAnsi="Arial" w:cs="Arial"/>
                <w:sz w:val="24"/>
                <w:szCs w:val="24"/>
              </w:rPr>
              <w:t xml:space="preserve">Tactile </w:t>
            </w:r>
            <w:r>
              <w:rPr>
                <w:rFonts w:ascii="Arial" w:hAnsi="Arial" w:cs="Arial"/>
                <w:sz w:val="24"/>
                <w:szCs w:val="24"/>
              </w:rPr>
              <w:t>s</w:t>
            </w:r>
            <w:r w:rsidRPr="00447FCC">
              <w:rPr>
                <w:rFonts w:ascii="Arial" w:hAnsi="Arial" w:cs="Arial"/>
                <w:sz w:val="24"/>
                <w:szCs w:val="24"/>
              </w:rPr>
              <w:t>ymbols</w:t>
            </w:r>
            <w:r>
              <w:rPr>
                <w:rFonts w:ascii="Arial" w:hAnsi="Arial" w:cs="Arial"/>
                <w:sz w:val="24"/>
                <w:szCs w:val="24"/>
              </w:rPr>
              <w:t xml:space="preserve"> are concrete representations of objects or concepts developed for individuals with a visual impairment or who have a practical need for a graphic language system. For example, a seed within a textured triangle can represent a plant, or a textured slanted line with a series of dots can represent a graph. </w:t>
            </w:r>
            <w:r>
              <w:rPr>
                <w:rFonts w:ascii="Arial" w:hAnsi="Arial" w:cs="Arial"/>
                <w:sz w:val="24"/>
                <w:szCs w:val="24"/>
              </w:rPr>
              <w:br/>
            </w:r>
            <w:r>
              <w:rPr>
                <w:rFonts w:ascii="Arial" w:hAnsi="Arial" w:cs="Arial"/>
                <w:sz w:val="24"/>
                <w:szCs w:val="24"/>
              </w:rPr>
              <w:br/>
              <w:t>Tactile symbols</w:t>
            </w:r>
            <w:r w:rsidRPr="00447FCC">
              <w:rPr>
                <w:rFonts w:ascii="Arial" w:hAnsi="Arial" w:cs="Arial"/>
                <w:sz w:val="24"/>
                <w:szCs w:val="24"/>
              </w:rPr>
              <w:t xml:space="preserve"> may be used during the test if they are already used by the student</w:t>
            </w:r>
            <w:r>
              <w:rPr>
                <w:rFonts w:ascii="Arial" w:hAnsi="Arial" w:cs="Arial"/>
                <w:sz w:val="24"/>
                <w:szCs w:val="24"/>
              </w:rPr>
              <w:t xml:space="preserve"> during routine instruction</w:t>
            </w:r>
            <w:r w:rsidRPr="00447FCC">
              <w:rPr>
                <w:rFonts w:ascii="Arial" w:hAnsi="Arial" w:cs="Arial"/>
                <w:sz w:val="24"/>
                <w:szCs w:val="24"/>
              </w:rPr>
              <w:t>. Review the</w:t>
            </w:r>
            <w:r>
              <w:rPr>
                <w:rFonts w:ascii="Arial" w:hAnsi="Arial" w:cs="Arial"/>
                <w:sz w:val="24"/>
                <w:szCs w:val="24"/>
              </w:rPr>
              <w:t xml:space="preserve"> MSAA</w:t>
            </w:r>
            <w:r w:rsidRPr="00447FCC">
              <w:rPr>
                <w:rFonts w:ascii="Arial" w:hAnsi="Arial" w:cs="Arial"/>
                <w:sz w:val="24"/>
                <w:szCs w:val="24"/>
              </w:rPr>
              <w:t xml:space="preserve"> vocabulary lists prior to testing to ensure that students have time to learn and become familiar with any new symbols. TAs are responsible for creating any tactile symbols the student may require. Refer to the TAM for guidance.</w:t>
            </w:r>
          </w:p>
        </w:tc>
      </w:tr>
      <w:tr w:rsidR="00175A60" w:rsidRPr="00D2724F" w14:paraId="73A4AB2F" w14:textId="77777777" w:rsidTr="00143405">
        <w:trPr>
          <w:cantSplit/>
          <w:trHeight w:val="1440"/>
        </w:trPr>
        <w:tc>
          <w:tcPr>
            <w:tcW w:w="2520" w:type="dxa"/>
          </w:tcPr>
          <w:p w14:paraId="6A7B4C0C" w14:textId="0AF8C926" w:rsidR="00175A60" w:rsidRDefault="00175A60" w:rsidP="00175A60">
            <w:pPr>
              <w:rPr>
                <w:rFonts w:ascii="Arial" w:hAnsi="Arial" w:cs="Arial"/>
                <w:sz w:val="24"/>
                <w:szCs w:val="24"/>
              </w:rPr>
            </w:pPr>
            <w:r w:rsidRPr="00D7200E">
              <w:rPr>
                <w:rFonts w:ascii="Arial" w:hAnsi="Arial" w:cs="Arial"/>
                <w:sz w:val="24"/>
                <w:szCs w:val="24"/>
              </w:rPr>
              <w:t xml:space="preserve">Transcribe </w:t>
            </w:r>
          </w:p>
        </w:tc>
        <w:tc>
          <w:tcPr>
            <w:tcW w:w="7470" w:type="dxa"/>
          </w:tcPr>
          <w:p w14:paraId="17214D71" w14:textId="1890AF3F" w:rsidR="00175A60" w:rsidRPr="00E41ECF" w:rsidRDefault="00175A60" w:rsidP="00175A60">
            <w:pPr>
              <w:spacing w:after="120"/>
              <w:rPr>
                <w:rFonts w:ascii="Arial" w:hAnsi="Arial" w:cs="Arial"/>
                <w:sz w:val="24"/>
                <w:szCs w:val="24"/>
              </w:rPr>
            </w:pPr>
            <w:r w:rsidRPr="00D7200E">
              <w:rPr>
                <w:rFonts w:ascii="Arial" w:hAnsi="Arial" w:cs="Arial"/>
                <w:sz w:val="24"/>
                <w:szCs w:val="24"/>
              </w:rPr>
              <w:t xml:space="preserve">Transcribing is the process of transferring a student’s response into the MSAA system. The transcription </w:t>
            </w:r>
            <w:proofErr w:type="gramStart"/>
            <w:r w:rsidRPr="00D7200E">
              <w:rPr>
                <w:rFonts w:ascii="Arial" w:hAnsi="Arial" w:cs="Arial"/>
                <w:sz w:val="24"/>
                <w:szCs w:val="24"/>
              </w:rPr>
              <w:t>entered into</w:t>
            </w:r>
            <w:proofErr w:type="gramEnd"/>
            <w:r w:rsidRPr="00D7200E">
              <w:rPr>
                <w:rFonts w:ascii="Arial" w:hAnsi="Arial" w:cs="Arial"/>
                <w:sz w:val="24"/>
                <w:szCs w:val="24"/>
              </w:rPr>
              <w:t xml:space="preserve"> the system must be an exact replica of what is produced by the student. </w:t>
            </w:r>
            <w:r w:rsidRPr="00B537B7">
              <w:rPr>
                <w:rFonts w:ascii="Arial" w:hAnsi="Arial" w:cs="Arial"/>
                <w:sz w:val="24"/>
                <w:szCs w:val="24"/>
              </w:rPr>
              <w:t>For more information on transcription versus the Scribe Accommodation, please contact your State MSAA Coordinator.</w:t>
            </w:r>
          </w:p>
        </w:tc>
      </w:tr>
      <w:tr w:rsidR="00175A60" w:rsidRPr="00D2724F" w14:paraId="1DB4D752" w14:textId="77777777" w:rsidTr="00143405">
        <w:trPr>
          <w:cantSplit/>
          <w:trHeight w:val="1440"/>
        </w:trPr>
        <w:tc>
          <w:tcPr>
            <w:tcW w:w="2520" w:type="dxa"/>
          </w:tcPr>
          <w:p w14:paraId="537F2537" w14:textId="58973DF1" w:rsidR="00175A60" w:rsidRPr="001A22C0" w:rsidRDefault="00175A60" w:rsidP="00175A60">
            <w:pPr>
              <w:rPr>
                <w:rFonts w:ascii="Arial" w:hAnsi="Arial" w:cs="Arial"/>
                <w:sz w:val="24"/>
                <w:szCs w:val="24"/>
              </w:rPr>
            </w:pPr>
            <w:r>
              <w:rPr>
                <w:rFonts w:ascii="Arial" w:hAnsi="Arial" w:cs="Arial"/>
                <w:sz w:val="24"/>
                <w:szCs w:val="24"/>
              </w:rPr>
              <w:t>Zoom</w:t>
            </w:r>
          </w:p>
        </w:tc>
        <w:tc>
          <w:tcPr>
            <w:tcW w:w="7470" w:type="dxa"/>
          </w:tcPr>
          <w:p w14:paraId="4FC39841" w14:textId="2A3AB8D5" w:rsidR="00175A60" w:rsidRPr="001A22C0" w:rsidRDefault="00175A60" w:rsidP="00175A60">
            <w:pPr>
              <w:spacing w:after="120"/>
              <w:rPr>
                <w:rFonts w:ascii="Arial" w:hAnsi="Arial" w:cs="Arial"/>
                <w:sz w:val="24"/>
                <w:szCs w:val="24"/>
              </w:rPr>
            </w:pPr>
            <w:r w:rsidRPr="00E41ECF">
              <w:rPr>
                <w:rFonts w:ascii="Arial" w:hAnsi="Arial" w:cs="Arial"/>
                <w:sz w:val="24"/>
                <w:szCs w:val="24"/>
              </w:rPr>
              <w:t xml:space="preserve">The embedded Zoom tool increases and decreases the size of the whole item. Once selected, use the + button to increase the size of text and graphics. Use the – button to reduce the size of text and graphics </w:t>
            </w:r>
            <w:proofErr w:type="gramStart"/>
            <w:r w:rsidRPr="00E41ECF">
              <w:rPr>
                <w:rFonts w:ascii="Arial" w:hAnsi="Arial" w:cs="Arial"/>
                <w:sz w:val="24"/>
                <w:szCs w:val="24"/>
              </w:rPr>
              <w:t>in order to</w:t>
            </w:r>
            <w:proofErr w:type="gramEnd"/>
            <w:r w:rsidRPr="00E41ECF">
              <w:rPr>
                <w:rFonts w:ascii="Arial" w:hAnsi="Arial" w:cs="Arial"/>
                <w:sz w:val="24"/>
                <w:szCs w:val="24"/>
              </w:rPr>
              <w:t xml:space="preserve"> view more item information on one page.</w:t>
            </w:r>
          </w:p>
        </w:tc>
      </w:tr>
    </w:tbl>
    <w:p w14:paraId="3F15936A" w14:textId="5F778A50" w:rsidR="00F90F1A" w:rsidRPr="00926BFD" w:rsidRDefault="00214724" w:rsidP="00926BFD">
      <w:pPr>
        <w:pStyle w:val="Heading2"/>
        <w:jc w:val="left"/>
        <w:rPr>
          <w:b/>
          <w:bCs w:val="0"/>
          <w:i w:val="0"/>
          <w:iCs w:val="0"/>
          <w:sz w:val="32"/>
          <w:szCs w:val="32"/>
        </w:rPr>
      </w:pPr>
      <w:r w:rsidRPr="00926BFD">
        <w:rPr>
          <w:b/>
          <w:bCs w:val="0"/>
          <w:i w:val="0"/>
          <w:iCs w:val="0"/>
          <w:sz w:val="32"/>
          <w:szCs w:val="32"/>
        </w:rPr>
        <w:br/>
      </w:r>
      <w:r w:rsidR="00F90F1A" w:rsidRPr="00926BFD">
        <w:rPr>
          <w:b/>
          <w:bCs w:val="0"/>
          <w:i w:val="0"/>
          <w:iCs w:val="0"/>
          <w:sz w:val="32"/>
          <w:szCs w:val="32"/>
        </w:rPr>
        <w:t>MSAA Accommodations</w:t>
      </w:r>
    </w:p>
    <w:p w14:paraId="39C51AE1" w14:textId="77777777" w:rsidR="00F90F1A" w:rsidRPr="00B26A05" w:rsidRDefault="00F90F1A" w:rsidP="00A371B8">
      <w:pPr>
        <w:spacing w:after="0"/>
        <w:rPr>
          <w:rFonts w:ascii="Arial" w:eastAsia="Times New Roman" w:hAnsi="Arial" w:cs="Arial"/>
          <w:sz w:val="24"/>
          <w:szCs w:val="24"/>
          <w:highlight w:val="cyan"/>
        </w:rPr>
      </w:pPr>
      <w:r w:rsidRPr="00B26A05">
        <w:rPr>
          <w:rFonts w:ascii="Arial" w:eastAsia="Times New Roman" w:hAnsi="Arial" w:cs="Arial"/>
          <w:sz w:val="24"/>
          <w:szCs w:val="24"/>
        </w:rPr>
        <w:t xml:space="preserve">Accommodations are changes in the materials or procedures of the assessment that </w:t>
      </w:r>
      <w:r w:rsidRPr="00B26A05">
        <w:rPr>
          <w:rFonts w:ascii="Arial" w:eastAsia="Times New Roman" w:hAnsi="Arial" w:cs="Arial"/>
          <w:b/>
          <w:sz w:val="24"/>
          <w:szCs w:val="24"/>
        </w:rPr>
        <w:t>do not alter the construct being measured</w:t>
      </w:r>
      <w:r w:rsidRPr="00B26A05">
        <w:rPr>
          <w:rFonts w:ascii="Arial" w:eastAsia="Times New Roman" w:hAnsi="Arial" w:cs="Arial"/>
          <w:sz w:val="24"/>
          <w:szCs w:val="24"/>
        </w:rPr>
        <w:t xml:space="preserve">. For the assessments, a student may use the accommodations that are in their IEP that are consistent with the MSAA accommodations policies. </w:t>
      </w:r>
    </w:p>
    <w:p w14:paraId="59A50D9E" w14:textId="7E2279EA" w:rsidR="00F90F1A" w:rsidRPr="00B26A05" w:rsidRDefault="00F90F1A" w:rsidP="00A371B8">
      <w:pPr>
        <w:spacing w:after="0"/>
        <w:rPr>
          <w:rFonts w:ascii="Arial" w:eastAsia="Times New Roman" w:hAnsi="Arial" w:cs="Arial"/>
          <w:sz w:val="24"/>
          <w:szCs w:val="24"/>
        </w:rPr>
      </w:pPr>
      <w:r w:rsidRPr="00B26A05">
        <w:rPr>
          <w:rFonts w:ascii="Arial" w:eastAsia="Times New Roman" w:hAnsi="Arial" w:cs="Arial"/>
          <w:b/>
          <w:sz w:val="24"/>
          <w:szCs w:val="24"/>
        </w:rPr>
        <w:t>Note:</w:t>
      </w:r>
      <w:r w:rsidRPr="00B26A05">
        <w:rPr>
          <w:rFonts w:ascii="Arial" w:eastAsia="Times New Roman" w:hAnsi="Arial" w:cs="Arial"/>
          <w:sz w:val="24"/>
          <w:szCs w:val="24"/>
        </w:rPr>
        <w:t xml:space="preserve"> The use of any physical prompting, including hand over hand</w:t>
      </w:r>
      <w:r w:rsidRPr="00B26A05">
        <w:rPr>
          <w:rFonts w:ascii="Arial" w:eastAsia="Times New Roman" w:hAnsi="Arial" w:cs="Arial"/>
          <w:b/>
          <w:sz w:val="24"/>
          <w:szCs w:val="24"/>
        </w:rPr>
        <w:t>, invalidates the results</w:t>
      </w:r>
      <w:r w:rsidRPr="00B26A05">
        <w:rPr>
          <w:rFonts w:ascii="Arial" w:eastAsia="Times New Roman" w:hAnsi="Arial" w:cs="Arial"/>
          <w:sz w:val="24"/>
          <w:szCs w:val="24"/>
        </w:rPr>
        <w:t xml:space="preserve"> of the test for the student. The use of physical prompting </w:t>
      </w:r>
      <w:proofErr w:type="gramStart"/>
      <w:r w:rsidRPr="00B26A05">
        <w:rPr>
          <w:rFonts w:ascii="Arial" w:eastAsia="Times New Roman" w:hAnsi="Arial" w:cs="Arial"/>
          <w:sz w:val="24"/>
          <w:szCs w:val="24"/>
        </w:rPr>
        <w:t>is considered to be</w:t>
      </w:r>
      <w:proofErr w:type="gramEnd"/>
      <w:r w:rsidRPr="00B26A05">
        <w:rPr>
          <w:rFonts w:ascii="Arial" w:eastAsia="Times New Roman" w:hAnsi="Arial" w:cs="Arial"/>
          <w:sz w:val="24"/>
          <w:szCs w:val="24"/>
        </w:rPr>
        <w:t xml:space="preserve"> a modification or change to the </w:t>
      </w:r>
      <w:r w:rsidRPr="00B26A05">
        <w:rPr>
          <w:rFonts w:ascii="Arial" w:eastAsia="Times New Roman" w:hAnsi="Arial" w:cs="Arial"/>
          <w:i/>
          <w:sz w:val="24"/>
          <w:szCs w:val="24"/>
        </w:rPr>
        <w:t>Directions for Test Administration</w:t>
      </w:r>
      <w:r w:rsidRPr="00B26A05">
        <w:rPr>
          <w:rFonts w:ascii="Arial" w:eastAsia="Times New Roman" w:hAnsi="Arial" w:cs="Arial"/>
          <w:sz w:val="24"/>
          <w:szCs w:val="24"/>
        </w:rPr>
        <w:t xml:space="preserve">. </w:t>
      </w:r>
      <w:r w:rsidRPr="00B26A05">
        <w:rPr>
          <w:rFonts w:ascii="Arial" w:eastAsia="Times New Roman" w:hAnsi="Arial" w:cs="Arial"/>
          <w:sz w:val="24"/>
          <w:szCs w:val="24"/>
          <w:u w:val="single"/>
        </w:rPr>
        <w:t xml:space="preserve">Physical prompting is not permitted, and it </w:t>
      </w:r>
      <w:proofErr w:type="gramStart"/>
      <w:r w:rsidRPr="00B26A05">
        <w:rPr>
          <w:rFonts w:ascii="Arial" w:eastAsia="Times New Roman" w:hAnsi="Arial" w:cs="Arial"/>
          <w:sz w:val="24"/>
          <w:szCs w:val="24"/>
          <w:u w:val="single"/>
        </w:rPr>
        <w:t>is considered to be</w:t>
      </w:r>
      <w:proofErr w:type="gramEnd"/>
      <w:r w:rsidRPr="00B26A05">
        <w:rPr>
          <w:rFonts w:ascii="Arial" w:eastAsia="Times New Roman" w:hAnsi="Arial" w:cs="Arial"/>
          <w:sz w:val="24"/>
          <w:szCs w:val="24"/>
          <w:u w:val="single"/>
        </w:rPr>
        <w:t xml:space="preserve"> an inappropriate test practice and a test irregularity</w:t>
      </w:r>
      <w:r w:rsidRPr="00B26A05">
        <w:rPr>
          <w:rFonts w:ascii="Arial" w:eastAsia="Times New Roman" w:hAnsi="Arial" w:cs="Arial"/>
          <w:sz w:val="24"/>
          <w:szCs w:val="24"/>
        </w:rPr>
        <w:t>.</w:t>
      </w:r>
    </w:p>
    <w:p w14:paraId="62B06931" w14:textId="4801B979" w:rsidR="00434AAD" w:rsidRPr="00D058A8" w:rsidRDefault="00434AAD" w:rsidP="00B537B7">
      <w:pPr>
        <w:pStyle w:val="Heading3"/>
        <w:spacing w:before="120" w:line="360" w:lineRule="auto"/>
        <w:ind w:left="-180"/>
        <w:jc w:val="left"/>
        <w:rPr>
          <w:b/>
          <w:bCs w:val="0"/>
          <w:i w:val="0"/>
          <w:iCs w:val="0"/>
        </w:rPr>
      </w:pPr>
      <w:r w:rsidRPr="00D058A8">
        <w:rPr>
          <w:b/>
          <w:bCs w:val="0"/>
          <w:i w:val="0"/>
          <w:iCs w:val="0"/>
        </w:rPr>
        <w:t>MSAA Testing Accommodations</w:t>
      </w:r>
    </w:p>
    <w:tbl>
      <w:tblPr>
        <w:tblStyle w:val="TableGrid5"/>
        <w:tblW w:w="10260" w:type="dxa"/>
        <w:tblInd w:w="-185" w:type="dxa"/>
        <w:tblLook w:val="0620" w:firstRow="1" w:lastRow="0" w:firstColumn="0" w:lastColumn="0" w:noHBand="1" w:noVBand="1"/>
        <w:tblCaption w:val="MSAA Testing Accommodations"/>
        <w:tblDescription w:val="Table lists accommodations permitted on the MSAA assessments."/>
      </w:tblPr>
      <w:tblGrid>
        <w:gridCol w:w="2289"/>
        <w:gridCol w:w="7971"/>
      </w:tblGrid>
      <w:tr w:rsidR="00434AAD" w:rsidRPr="00CA16A6" w14:paraId="3E8F545B" w14:textId="77777777" w:rsidTr="000653EC">
        <w:trPr>
          <w:cantSplit/>
        </w:trPr>
        <w:tc>
          <w:tcPr>
            <w:tcW w:w="2289" w:type="dxa"/>
          </w:tcPr>
          <w:p w14:paraId="2280CE02" w14:textId="3F196403" w:rsidR="00434AAD" w:rsidRPr="00C11CEC" w:rsidRDefault="00434AAD" w:rsidP="00E1409E">
            <w:pPr>
              <w:rPr>
                <w:rFonts w:ascii="Lato" w:hAnsi="Lato"/>
                <w:b/>
                <w:bCs/>
                <w:sz w:val="28"/>
                <w:szCs w:val="28"/>
              </w:rPr>
            </w:pPr>
            <w:r w:rsidRPr="00C11CEC">
              <w:rPr>
                <w:rFonts w:ascii="Lato" w:hAnsi="Lato"/>
                <w:b/>
                <w:bCs/>
                <w:sz w:val="28"/>
                <w:szCs w:val="28"/>
              </w:rPr>
              <w:t>Accommodation</w:t>
            </w:r>
          </w:p>
        </w:tc>
        <w:tc>
          <w:tcPr>
            <w:tcW w:w="7971" w:type="dxa"/>
          </w:tcPr>
          <w:p w14:paraId="426BD9CD" w14:textId="0A5A34F4" w:rsidR="00434AAD" w:rsidRPr="00C11CEC" w:rsidRDefault="00434AAD" w:rsidP="00E1409E">
            <w:pPr>
              <w:rPr>
                <w:rFonts w:ascii="Lato" w:hAnsi="Lato"/>
                <w:b/>
                <w:bCs/>
                <w:sz w:val="28"/>
                <w:szCs w:val="28"/>
              </w:rPr>
            </w:pPr>
            <w:r w:rsidRPr="00C11CEC">
              <w:rPr>
                <w:rFonts w:ascii="Lato" w:hAnsi="Lato"/>
                <w:b/>
                <w:bCs/>
                <w:sz w:val="28"/>
                <w:szCs w:val="28"/>
              </w:rPr>
              <w:t>Description</w:t>
            </w:r>
          </w:p>
        </w:tc>
      </w:tr>
      <w:tr w:rsidR="00F90F1A" w:rsidRPr="00E63D5B" w14:paraId="38993666" w14:textId="77777777" w:rsidTr="000653EC">
        <w:trPr>
          <w:cantSplit/>
        </w:trPr>
        <w:tc>
          <w:tcPr>
            <w:tcW w:w="2289" w:type="dxa"/>
          </w:tcPr>
          <w:p w14:paraId="492D81F9" w14:textId="77777777" w:rsidR="00F90F1A" w:rsidRPr="003B1F27" w:rsidRDefault="00F90F1A" w:rsidP="00E1409E">
            <w:pPr>
              <w:rPr>
                <w:rFonts w:ascii="Arial" w:hAnsi="Arial" w:cs="Arial"/>
                <w:sz w:val="24"/>
                <w:szCs w:val="24"/>
              </w:rPr>
            </w:pPr>
            <w:r w:rsidRPr="003B1F27">
              <w:rPr>
                <w:rFonts w:ascii="Arial" w:hAnsi="Arial" w:cs="Arial"/>
                <w:sz w:val="24"/>
                <w:szCs w:val="24"/>
              </w:rPr>
              <w:t>Assistive Technology</w:t>
            </w:r>
          </w:p>
        </w:tc>
        <w:tc>
          <w:tcPr>
            <w:tcW w:w="7971" w:type="dxa"/>
          </w:tcPr>
          <w:p w14:paraId="71DFFA7B" w14:textId="77777777" w:rsidR="00F90F1A" w:rsidRPr="003B1F27" w:rsidRDefault="00F90F1A" w:rsidP="00E1409E">
            <w:pPr>
              <w:rPr>
                <w:rFonts w:ascii="Arial" w:hAnsi="Arial" w:cs="Arial"/>
                <w:sz w:val="24"/>
                <w:szCs w:val="24"/>
              </w:rPr>
            </w:pPr>
            <w:r w:rsidRPr="003B1F27">
              <w:rPr>
                <w:rFonts w:ascii="Arial" w:hAnsi="Arial" w:cs="Arial"/>
                <w:sz w:val="24"/>
                <w:szCs w:val="24"/>
              </w:rPr>
              <w:t>Students may use assistive technology devices for viewing, responding to, or interacting with the test. The student and the TA should use the AT device with the sample items to ensure that it functions properly with the MSAA Online Assessment System. Refer to the MSAA Online Assessment System User Guide for Test Administrators for information about compatibility of the MSAA Online Assessment System with assessment features.</w:t>
            </w:r>
          </w:p>
        </w:tc>
      </w:tr>
      <w:tr w:rsidR="00F90F1A" w:rsidRPr="00E63D5B" w14:paraId="634643FC" w14:textId="77777777" w:rsidTr="000653EC">
        <w:trPr>
          <w:cantSplit/>
        </w:trPr>
        <w:tc>
          <w:tcPr>
            <w:tcW w:w="2289" w:type="dxa"/>
          </w:tcPr>
          <w:p w14:paraId="34EB59DB" w14:textId="77777777" w:rsidR="00F90F1A" w:rsidRDefault="00F90F1A" w:rsidP="00E1409E">
            <w:pPr>
              <w:rPr>
                <w:rFonts w:ascii="Arial" w:hAnsi="Arial" w:cs="Arial"/>
                <w:sz w:val="24"/>
                <w:szCs w:val="24"/>
              </w:rPr>
            </w:pPr>
            <w:r w:rsidRPr="003B1F27">
              <w:rPr>
                <w:rFonts w:ascii="Arial" w:hAnsi="Arial" w:cs="Arial"/>
                <w:sz w:val="24"/>
                <w:szCs w:val="24"/>
              </w:rPr>
              <w:t>Paper Version</w:t>
            </w:r>
          </w:p>
          <w:p w14:paraId="6FBB58A1" w14:textId="77777777" w:rsidR="008F172B" w:rsidRDefault="008F172B" w:rsidP="00E1409E">
            <w:pPr>
              <w:rPr>
                <w:rFonts w:ascii="Arial" w:hAnsi="Arial" w:cs="Arial"/>
                <w:sz w:val="24"/>
                <w:szCs w:val="24"/>
              </w:rPr>
            </w:pPr>
          </w:p>
          <w:p w14:paraId="68C8A851" w14:textId="56679187" w:rsidR="001B2449" w:rsidRPr="003B1F27" w:rsidRDefault="001B2449" w:rsidP="00E1409E">
            <w:pPr>
              <w:rPr>
                <w:rFonts w:ascii="Arial" w:hAnsi="Arial" w:cs="Arial"/>
                <w:sz w:val="24"/>
                <w:szCs w:val="24"/>
              </w:rPr>
            </w:pPr>
          </w:p>
        </w:tc>
        <w:tc>
          <w:tcPr>
            <w:tcW w:w="7971" w:type="dxa"/>
          </w:tcPr>
          <w:p w14:paraId="5751A3F4" w14:textId="77777777" w:rsidR="005651DF" w:rsidRPr="004A7368" w:rsidRDefault="00F90F1A" w:rsidP="00E1409E">
            <w:pPr>
              <w:rPr>
                <w:rFonts w:ascii="Arial" w:hAnsi="Arial" w:cs="Arial"/>
                <w:sz w:val="24"/>
                <w:szCs w:val="24"/>
              </w:rPr>
            </w:pPr>
            <w:r w:rsidRPr="004A7368">
              <w:rPr>
                <w:rFonts w:ascii="Arial" w:hAnsi="Arial" w:cs="Arial"/>
                <w:sz w:val="24"/>
                <w:szCs w:val="24"/>
              </w:rPr>
              <w:t>A paper version of the test may be downloaded and printed from the MSAA Online Assessment System in PDF format. After testing, all printed assessment materials must be given to the TC for secure shredding, and all downloaded files must be deleted from any computer or laptop used for testing.</w:t>
            </w:r>
          </w:p>
          <w:p w14:paraId="68BE359D" w14:textId="74DB5787" w:rsidR="005651DF" w:rsidRPr="004A7368" w:rsidRDefault="005651DF" w:rsidP="00E1409E">
            <w:pPr>
              <w:rPr>
                <w:rFonts w:ascii="Arial" w:hAnsi="Arial" w:cs="Arial"/>
                <w:sz w:val="24"/>
                <w:szCs w:val="24"/>
              </w:rPr>
            </w:pPr>
            <w:r w:rsidRPr="00F93550">
              <w:rPr>
                <w:rFonts w:ascii="Arial" w:hAnsi="Arial" w:cs="Arial"/>
                <w:sz w:val="24"/>
                <w:szCs w:val="24"/>
              </w:rPr>
              <w:t>The paper accommodation is also required if students are using both paper and the computer to respond to items.</w:t>
            </w:r>
          </w:p>
          <w:p w14:paraId="761D760A" w14:textId="124E0CE7" w:rsidR="00F90F1A" w:rsidRPr="004A7368" w:rsidRDefault="006C3DA2" w:rsidP="00E1409E">
            <w:pPr>
              <w:rPr>
                <w:rFonts w:ascii="Arial" w:hAnsi="Arial" w:cs="Arial"/>
                <w:sz w:val="24"/>
                <w:szCs w:val="24"/>
              </w:rPr>
            </w:pPr>
            <w:r w:rsidRPr="004A7368">
              <w:rPr>
                <w:rFonts w:ascii="Arial" w:hAnsi="Arial" w:cs="Arial"/>
                <w:sz w:val="24"/>
                <w:szCs w:val="24"/>
              </w:rPr>
              <w:br/>
            </w:r>
            <w:r w:rsidR="0075218A" w:rsidRPr="00080D83">
              <w:rPr>
                <w:rFonts w:ascii="Arial" w:hAnsi="Arial" w:cs="Arial"/>
                <w:b/>
                <w:sz w:val="24"/>
                <w:szCs w:val="24"/>
              </w:rPr>
              <w:t xml:space="preserve">Note: </w:t>
            </w:r>
            <w:r w:rsidR="0075218A" w:rsidRPr="00080D83">
              <w:rPr>
                <w:rFonts w:ascii="Arial" w:hAnsi="Arial" w:cs="Arial"/>
                <w:sz w:val="24"/>
                <w:szCs w:val="24"/>
              </w:rPr>
              <w:t xml:space="preserve">All student responses </w:t>
            </w:r>
            <w:r w:rsidR="0075218A" w:rsidRPr="00080D83">
              <w:rPr>
                <w:rFonts w:ascii="Arial" w:hAnsi="Arial" w:cs="Arial"/>
                <w:b/>
                <w:sz w:val="24"/>
                <w:szCs w:val="24"/>
              </w:rPr>
              <w:t>must</w:t>
            </w:r>
            <w:r w:rsidR="0075218A" w:rsidRPr="00080D83">
              <w:rPr>
                <w:rFonts w:ascii="Arial" w:hAnsi="Arial" w:cs="Arial"/>
                <w:sz w:val="24"/>
                <w:szCs w:val="24"/>
              </w:rPr>
              <w:t xml:space="preserve"> be entered for Session 1 before an assignment in Session 2 may be determined</w:t>
            </w:r>
            <w:r w:rsidR="0075218A" w:rsidRPr="004A7368">
              <w:rPr>
                <w:rFonts w:ascii="Arial" w:hAnsi="Arial" w:cs="Arial"/>
                <w:sz w:val="24"/>
                <w:szCs w:val="24"/>
              </w:rPr>
              <w:t>.</w:t>
            </w:r>
          </w:p>
        </w:tc>
      </w:tr>
      <w:tr w:rsidR="005858C5" w:rsidRPr="00E63D5B" w14:paraId="5EA28329" w14:textId="77777777" w:rsidTr="000653EC">
        <w:trPr>
          <w:cantSplit/>
        </w:trPr>
        <w:tc>
          <w:tcPr>
            <w:tcW w:w="2289" w:type="dxa"/>
          </w:tcPr>
          <w:p w14:paraId="7B869437" w14:textId="178C109B" w:rsidR="005858C5" w:rsidRPr="00C30F47" w:rsidRDefault="001144A7" w:rsidP="00E1409E">
            <w:pPr>
              <w:rPr>
                <w:rFonts w:ascii="Arial" w:hAnsi="Arial" w:cs="Arial"/>
                <w:sz w:val="24"/>
                <w:szCs w:val="24"/>
              </w:rPr>
            </w:pPr>
            <w:r w:rsidRPr="00C30F47">
              <w:rPr>
                <w:rFonts w:ascii="Arial" w:hAnsi="Arial" w:cs="Arial"/>
                <w:sz w:val="24"/>
                <w:szCs w:val="24"/>
              </w:rPr>
              <w:t>Scribe</w:t>
            </w:r>
          </w:p>
        </w:tc>
        <w:tc>
          <w:tcPr>
            <w:tcW w:w="7971" w:type="dxa"/>
          </w:tcPr>
          <w:p w14:paraId="4B9448C4" w14:textId="319AFB0A" w:rsidR="005858C5" w:rsidRPr="00091FD7" w:rsidRDefault="001144A7" w:rsidP="00E1409E">
            <w:pPr>
              <w:spacing w:after="120"/>
              <w:rPr>
                <w:rFonts w:ascii="Arial" w:hAnsi="Arial" w:cs="Arial"/>
                <w:sz w:val="24"/>
                <w:szCs w:val="24"/>
              </w:rPr>
            </w:pPr>
            <w:r w:rsidRPr="00091FD7">
              <w:rPr>
                <w:rFonts w:ascii="Arial" w:hAnsi="Arial" w:cs="Arial"/>
                <w:sz w:val="24"/>
                <w:szCs w:val="24"/>
              </w:rPr>
              <w:t xml:space="preserve">A TA may record student responses for all or part of the </w:t>
            </w:r>
            <w:r w:rsidR="00CB2AC3">
              <w:rPr>
                <w:rFonts w:ascii="Arial" w:hAnsi="Arial" w:cs="Arial"/>
                <w:sz w:val="24"/>
                <w:szCs w:val="24"/>
              </w:rPr>
              <w:t>t</w:t>
            </w:r>
            <w:r w:rsidRPr="00091FD7">
              <w:rPr>
                <w:rFonts w:ascii="Arial" w:hAnsi="Arial" w:cs="Arial"/>
                <w:sz w:val="24"/>
                <w:szCs w:val="24"/>
              </w:rPr>
              <w:t>est, including the writing prompt. Anyone performing as a scribe for a student must read and follow the MSAA Scribe Accommodation Protocol in Appendix A of t</w:t>
            </w:r>
            <w:r w:rsidR="000C2AFB">
              <w:rPr>
                <w:rFonts w:ascii="Arial" w:hAnsi="Arial" w:cs="Arial"/>
                <w:sz w:val="24"/>
                <w:szCs w:val="24"/>
              </w:rPr>
              <w:t>he TAM</w:t>
            </w:r>
            <w:r w:rsidR="005C0472">
              <w:rPr>
                <w:rFonts w:ascii="Arial" w:hAnsi="Arial" w:cs="Arial"/>
                <w:sz w:val="24"/>
                <w:szCs w:val="24"/>
              </w:rPr>
              <w:t>.</w:t>
            </w:r>
            <w:r w:rsidRPr="00091FD7">
              <w:rPr>
                <w:rFonts w:ascii="Arial" w:hAnsi="Arial" w:cs="Arial"/>
                <w:sz w:val="24"/>
                <w:szCs w:val="24"/>
              </w:rPr>
              <w:t xml:space="preserve"> Here are three ways a scribe can support a student’s independence during testing:</w:t>
            </w:r>
          </w:p>
          <w:p w14:paraId="43BB52BC" w14:textId="736379E7" w:rsidR="001144A7" w:rsidRPr="00091FD7" w:rsidRDefault="008A16B0" w:rsidP="00E1409E">
            <w:pPr>
              <w:spacing w:after="120"/>
              <w:rPr>
                <w:rFonts w:ascii="Arial" w:hAnsi="Arial" w:cs="Arial"/>
                <w:sz w:val="24"/>
                <w:szCs w:val="24"/>
              </w:rPr>
            </w:pPr>
            <w:r w:rsidRPr="00091FD7">
              <w:rPr>
                <w:rFonts w:ascii="Arial" w:hAnsi="Arial" w:cs="Arial"/>
                <w:sz w:val="24"/>
                <w:szCs w:val="24"/>
              </w:rPr>
              <w:t xml:space="preserve">1. </w:t>
            </w:r>
            <w:r w:rsidRPr="00091FD7">
              <w:rPr>
                <w:rFonts w:ascii="Arial" w:hAnsi="Arial" w:cs="Arial"/>
                <w:b/>
                <w:bCs/>
                <w:sz w:val="24"/>
                <w:szCs w:val="24"/>
              </w:rPr>
              <w:t xml:space="preserve">A student </w:t>
            </w:r>
            <w:proofErr w:type="gramStart"/>
            <w:r w:rsidRPr="00091FD7">
              <w:rPr>
                <w:rFonts w:ascii="Arial" w:hAnsi="Arial" w:cs="Arial"/>
                <w:b/>
                <w:bCs/>
                <w:sz w:val="24"/>
                <w:szCs w:val="24"/>
              </w:rPr>
              <w:t>is able to</w:t>
            </w:r>
            <w:proofErr w:type="gramEnd"/>
            <w:r w:rsidRPr="00091FD7">
              <w:rPr>
                <w:rFonts w:ascii="Arial" w:hAnsi="Arial" w:cs="Arial"/>
                <w:b/>
                <w:bCs/>
                <w:sz w:val="24"/>
                <w:szCs w:val="24"/>
              </w:rPr>
              <w:t xml:space="preserve"> use a mouse to select a response to the SR items but cannot use the keyboard to type a response to the writing prompt.</w:t>
            </w:r>
            <w:r w:rsidRPr="00091FD7">
              <w:rPr>
                <w:rFonts w:ascii="Arial" w:hAnsi="Arial" w:cs="Arial"/>
                <w:sz w:val="24"/>
                <w:szCs w:val="24"/>
              </w:rPr>
              <w:t xml:space="preserve"> In this case, the scribe can type the student’s writing response but may not need to help with any other part of the </w:t>
            </w:r>
            <w:r w:rsidR="00CB2AC3">
              <w:rPr>
                <w:rFonts w:ascii="Arial" w:hAnsi="Arial" w:cs="Arial"/>
                <w:sz w:val="24"/>
                <w:szCs w:val="24"/>
              </w:rPr>
              <w:t>t</w:t>
            </w:r>
            <w:r w:rsidRPr="00091FD7">
              <w:rPr>
                <w:rFonts w:ascii="Arial" w:hAnsi="Arial" w:cs="Arial"/>
                <w:sz w:val="24"/>
                <w:szCs w:val="24"/>
              </w:rPr>
              <w:t>est.</w:t>
            </w:r>
            <w:r w:rsidR="00072D75" w:rsidRPr="00044E2B">
              <w:rPr>
                <w:rFonts w:ascii="Arial" w:hAnsi="Arial" w:cs="Arial"/>
                <w:sz w:val="24"/>
                <w:szCs w:val="24"/>
              </w:rPr>
              <w:br/>
            </w:r>
            <w:r w:rsidRPr="00091FD7">
              <w:rPr>
                <w:rFonts w:ascii="Arial" w:hAnsi="Arial" w:cs="Arial"/>
                <w:sz w:val="24"/>
                <w:szCs w:val="24"/>
              </w:rPr>
              <w:t xml:space="preserve">2. </w:t>
            </w:r>
            <w:r w:rsidRPr="00091FD7">
              <w:rPr>
                <w:rFonts w:ascii="Arial" w:hAnsi="Arial" w:cs="Arial"/>
                <w:b/>
                <w:bCs/>
                <w:sz w:val="24"/>
                <w:szCs w:val="24"/>
              </w:rPr>
              <w:t xml:space="preserve">A student </w:t>
            </w:r>
            <w:proofErr w:type="gramStart"/>
            <w:r w:rsidRPr="00091FD7">
              <w:rPr>
                <w:rFonts w:ascii="Arial" w:hAnsi="Arial" w:cs="Arial"/>
                <w:b/>
                <w:bCs/>
                <w:sz w:val="24"/>
                <w:szCs w:val="24"/>
              </w:rPr>
              <w:t>is able to</w:t>
            </w:r>
            <w:proofErr w:type="gramEnd"/>
            <w:r w:rsidRPr="00091FD7">
              <w:rPr>
                <w:rFonts w:ascii="Arial" w:hAnsi="Arial" w:cs="Arial"/>
                <w:b/>
                <w:bCs/>
                <w:sz w:val="24"/>
                <w:szCs w:val="24"/>
              </w:rPr>
              <w:t xml:space="preserve"> use the mouse but becomes physically fatigued easily.</w:t>
            </w:r>
            <w:r w:rsidRPr="00091FD7">
              <w:rPr>
                <w:rFonts w:ascii="Arial" w:hAnsi="Arial" w:cs="Arial"/>
                <w:sz w:val="24"/>
                <w:szCs w:val="24"/>
              </w:rPr>
              <w:t xml:space="preserve"> The scribe can select the response the student indicates as needed. The scribe can assist with recording and typing the student’s writing response.  </w:t>
            </w:r>
            <w:r w:rsidRPr="00091FD7">
              <w:rPr>
                <w:rFonts w:ascii="Arial" w:hAnsi="Arial" w:cs="Arial"/>
                <w:sz w:val="24"/>
                <w:szCs w:val="24"/>
              </w:rPr>
              <w:br/>
              <w:t xml:space="preserve">3. </w:t>
            </w:r>
            <w:r w:rsidRPr="00091FD7">
              <w:rPr>
                <w:rFonts w:ascii="Arial" w:hAnsi="Arial" w:cs="Arial"/>
                <w:b/>
                <w:bCs/>
                <w:sz w:val="24"/>
                <w:szCs w:val="24"/>
              </w:rPr>
              <w:t xml:space="preserve">A student </w:t>
            </w:r>
            <w:proofErr w:type="gramStart"/>
            <w:r w:rsidRPr="00091FD7">
              <w:rPr>
                <w:rFonts w:ascii="Arial" w:hAnsi="Arial" w:cs="Arial"/>
                <w:b/>
                <w:bCs/>
                <w:sz w:val="24"/>
                <w:szCs w:val="24"/>
              </w:rPr>
              <w:t>is able to</w:t>
            </w:r>
            <w:proofErr w:type="gramEnd"/>
            <w:r w:rsidRPr="00091FD7">
              <w:rPr>
                <w:rFonts w:ascii="Arial" w:hAnsi="Arial" w:cs="Arial"/>
                <w:b/>
                <w:bCs/>
                <w:sz w:val="24"/>
                <w:szCs w:val="24"/>
              </w:rPr>
              <w:t xml:space="preserve"> complete the paper version of the </w:t>
            </w:r>
            <w:r w:rsidR="00A91879">
              <w:rPr>
                <w:rFonts w:ascii="Arial" w:hAnsi="Arial" w:cs="Arial"/>
                <w:b/>
                <w:bCs/>
                <w:sz w:val="24"/>
                <w:szCs w:val="24"/>
              </w:rPr>
              <w:t>t</w:t>
            </w:r>
            <w:r w:rsidRPr="00091FD7">
              <w:rPr>
                <w:rFonts w:ascii="Arial" w:hAnsi="Arial" w:cs="Arial"/>
                <w:b/>
                <w:bCs/>
                <w:sz w:val="24"/>
                <w:szCs w:val="24"/>
              </w:rPr>
              <w:t>est using AT, AAC, eye gaze, etc.</w:t>
            </w:r>
            <w:r w:rsidRPr="00091FD7">
              <w:rPr>
                <w:rFonts w:ascii="Arial" w:hAnsi="Arial" w:cs="Arial"/>
                <w:sz w:val="24"/>
                <w:szCs w:val="24"/>
              </w:rPr>
              <w:t xml:space="preserve"> The TA transfers the student’s responses into the MSAA Online Assessment System when the student has completed each testing session, or after several items are completed.</w:t>
            </w:r>
          </w:p>
          <w:p w14:paraId="74F10D92" w14:textId="0A98FA57" w:rsidR="008A16B0" w:rsidRPr="00091FD7" w:rsidRDefault="00635803" w:rsidP="00E1409E">
            <w:pPr>
              <w:spacing w:after="120"/>
              <w:rPr>
                <w:rFonts w:ascii="Arial" w:hAnsi="Arial" w:cs="Arial"/>
                <w:sz w:val="24"/>
                <w:szCs w:val="24"/>
              </w:rPr>
            </w:pPr>
            <w:r w:rsidRPr="00091FD7">
              <w:rPr>
                <w:rFonts w:ascii="Arial" w:hAnsi="Arial" w:cs="Arial"/>
                <w:b/>
                <w:bCs/>
                <w:sz w:val="24"/>
                <w:szCs w:val="24"/>
              </w:rPr>
              <w:t>NOTE:</w:t>
            </w:r>
            <w:r w:rsidRPr="00091FD7">
              <w:rPr>
                <w:rFonts w:ascii="Arial" w:hAnsi="Arial" w:cs="Arial"/>
                <w:sz w:val="24"/>
                <w:szCs w:val="24"/>
              </w:rPr>
              <w:t xml:space="preserve"> The Scribe Accommodation is used to capture the student’s </w:t>
            </w:r>
            <w:proofErr w:type="gramStart"/>
            <w:r w:rsidRPr="00091FD7">
              <w:rPr>
                <w:rFonts w:ascii="Arial" w:hAnsi="Arial" w:cs="Arial"/>
                <w:sz w:val="24"/>
                <w:szCs w:val="24"/>
              </w:rPr>
              <w:t>response</w:t>
            </w:r>
            <w:proofErr w:type="gramEnd"/>
            <w:r w:rsidRPr="00091FD7">
              <w:rPr>
                <w:rFonts w:ascii="Arial" w:hAnsi="Arial" w:cs="Arial"/>
                <w:sz w:val="24"/>
                <w:szCs w:val="24"/>
              </w:rPr>
              <w:t xml:space="preserve"> and the scribe is then required to transfer the response into the MSAA online system.</w:t>
            </w:r>
          </w:p>
        </w:tc>
      </w:tr>
      <w:tr w:rsidR="00F90F1A" w:rsidRPr="00E63D5B" w14:paraId="4A1E6683" w14:textId="77777777" w:rsidTr="000653EC">
        <w:trPr>
          <w:cantSplit/>
        </w:trPr>
        <w:tc>
          <w:tcPr>
            <w:tcW w:w="2289" w:type="dxa"/>
          </w:tcPr>
          <w:p w14:paraId="19AAF92F" w14:textId="77777777" w:rsidR="00F90F1A" w:rsidRPr="003B1F27" w:rsidRDefault="00F90F1A" w:rsidP="00E1409E">
            <w:pPr>
              <w:rPr>
                <w:rFonts w:ascii="Arial" w:hAnsi="Arial" w:cs="Arial"/>
                <w:sz w:val="24"/>
                <w:szCs w:val="24"/>
              </w:rPr>
            </w:pPr>
            <w:r w:rsidRPr="003B1F27">
              <w:rPr>
                <w:rFonts w:ascii="Arial" w:hAnsi="Arial" w:cs="Arial"/>
                <w:sz w:val="24"/>
                <w:szCs w:val="24"/>
              </w:rPr>
              <w:t>Sign Language</w:t>
            </w:r>
          </w:p>
        </w:tc>
        <w:tc>
          <w:tcPr>
            <w:tcW w:w="7971" w:type="dxa"/>
          </w:tcPr>
          <w:p w14:paraId="4F26435C" w14:textId="05970B98" w:rsidR="00F90F1A" w:rsidRPr="003B1F27" w:rsidRDefault="00F90F1A" w:rsidP="00E1409E">
            <w:pPr>
              <w:spacing w:after="120"/>
              <w:rPr>
                <w:rFonts w:ascii="Arial" w:hAnsi="Arial" w:cs="Arial"/>
                <w:sz w:val="24"/>
                <w:szCs w:val="24"/>
              </w:rPr>
            </w:pPr>
            <w:r w:rsidRPr="003B1F27">
              <w:rPr>
                <w:rFonts w:ascii="Arial" w:hAnsi="Arial" w:cs="Arial"/>
                <w:sz w:val="24"/>
                <w:szCs w:val="24"/>
              </w:rPr>
              <w:t>For students who use American Sign Language (ASL), Pidgin Sign English (PSE), or Sign</w:t>
            </w:r>
            <w:r w:rsidR="003843E1">
              <w:rPr>
                <w:rFonts w:ascii="Arial" w:hAnsi="Arial" w:cs="Arial"/>
                <w:sz w:val="24"/>
                <w:szCs w:val="24"/>
              </w:rPr>
              <w:t>ed</w:t>
            </w:r>
            <w:r w:rsidRPr="003B1F27">
              <w:rPr>
                <w:rFonts w:ascii="Arial" w:hAnsi="Arial" w:cs="Arial"/>
                <w:sz w:val="24"/>
                <w:szCs w:val="24"/>
              </w:rPr>
              <w:t xml:space="preserve"> Exact English (SEE), the TA may translate passages, items, answer options, and directions. Review the vocabulary lists for ELA and Mathematics to determine which words the student may need practice with prior to testing.</w:t>
            </w:r>
          </w:p>
          <w:p w14:paraId="09F2FE9C" w14:textId="77777777" w:rsidR="00F90F1A" w:rsidRPr="003B1F27" w:rsidRDefault="00F90F1A" w:rsidP="00E1409E">
            <w:pPr>
              <w:rPr>
                <w:rFonts w:ascii="Arial" w:hAnsi="Arial" w:cs="Arial"/>
                <w:sz w:val="24"/>
                <w:szCs w:val="24"/>
              </w:rPr>
            </w:pPr>
            <w:r w:rsidRPr="00D87BAF">
              <w:rPr>
                <w:rFonts w:ascii="Arial" w:hAnsi="Arial" w:cs="Arial"/>
                <w:b/>
                <w:bCs/>
                <w:sz w:val="24"/>
                <w:szCs w:val="24"/>
              </w:rPr>
              <w:t>Required Documents:</w:t>
            </w:r>
            <w:r w:rsidRPr="003B1F27">
              <w:rPr>
                <w:rFonts w:ascii="Arial" w:hAnsi="Arial" w:cs="Arial"/>
                <w:sz w:val="24"/>
                <w:szCs w:val="24"/>
              </w:rPr>
              <w:t xml:space="preserve"> It is important to adhere to the Sign Language Protocol in Appendix C of the TAM as it will help signers avoid cueing the student.</w:t>
            </w:r>
          </w:p>
        </w:tc>
      </w:tr>
    </w:tbl>
    <w:p w14:paraId="729389B8" w14:textId="77777777" w:rsidR="00CA552F" w:rsidRPr="0046765D" w:rsidRDefault="00CA552F" w:rsidP="00F0239B">
      <w:pPr>
        <w:pStyle w:val="Heading4"/>
      </w:pPr>
    </w:p>
    <w:sectPr w:rsidR="00CA552F" w:rsidRPr="0046765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632C" w14:textId="77777777" w:rsidR="00AC6E46" w:rsidRDefault="00AC6E46" w:rsidP="007A6A4C">
      <w:pPr>
        <w:spacing w:after="0" w:line="240" w:lineRule="auto"/>
      </w:pPr>
      <w:r>
        <w:separator/>
      </w:r>
    </w:p>
  </w:endnote>
  <w:endnote w:type="continuationSeparator" w:id="0">
    <w:p w14:paraId="7F2E4AF2" w14:textId="77777777" w:rsidR="00AC6E46" w:rsidRDefault="00AC6E46" w:rsidP="007A6A4C">
      <w:pPr>
        <w:spacing w:after="0" w:line="240" w:lineRule="auto"/>
      </w:pPr>
      <w:r>
        <w:continuationSeparator/>
      </w:r>
    </w:p>
  </w:endnote>
  <w:endnote w:type="continuationNotice" w:id="1">
    <w:p w14:paraId="06EFC258" w14:textId="77777777" w:rsidR="00AC6E46" w:rsidRDefault="00AC6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146366"/>
      <w:docPartObj>
        <w:docPartGallery w:val="Page Numbers (Bottom of Page)"/>
        <w:docPartUnique/>
      </w:docPartObj>
    </w:sdtPr>
    <w:sdtEndPr>
      <w:rPr>
        <w:noProof/>
      </w:rPr>
    </w:sdtEndPr>
    <w:sdtContent>
      <w:p w14:paraId="4C64F9B9" w14:textId="03C191FD" w:rsidR="002B6EE0" w:rsidRDefault="002B6E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2C679A" w14:textId="77777777" w:rsidR="002B6EE0" w:rsidRDefault="002B6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CF16D" w14:textId="77777777" w:rsidR="00AC6E46" w:rsidRDefault="00AC6E46" w:rsidP="007A6A4C">
      <w:pPr>
        <w:spacing w:after="0" w:line="240" w:lineRule="auto"/>
      </w:pPr>
      <w:r>
        <w:separator/>
      </w:r>
    </w:p>
  </w:footnote>
  <w:footnote w:type="continuationSeparator" w:id="0">
    <w:p w14:paraId="4295F4D8" w14:textId="77777777" w:rsidR="00AC6E46" w:rsidRDefault="00AC6E46" w:rsidP="007A6A4C">
      <w:pPr>
        <w:spacing w:after="0" w:line="240" w:lineRule="auto"/>
      </w:pPr>
      <w:r>
        <w:continuationSeparator/>
      </w:r>
    </w:p>
  </w:footnote>
  <w:footnote w:type="continuationNotice" w:id="1">
    <w:p w14:paraId="39D35314" w14:textId="77777777" w:rsidR="00AC6E46" w:rsidRDefault="00AC6E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07D0" w14:textId="77777777" w:rsidR="008E6510" w:rsidRDefault="008E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055A"/>
    <w:multiLevelType w:val="hybridMultilevel"/>
    <w:tmpl w:val="60C6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7638C"/>
    <w:multiLevelType w:val="hybridMultilevel"/>
    <w:tmpl w:val="8150390E"/>
    <w:lvl w:ilvl="0" w:tplc="8BFA7BDE">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A435DA8"/>
    <w:multiLevelType w:val="hybridMultilevel"/>
    <w:tmpl w:val="837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69C1"/>
    <w:multiLevelType w:val="hybridMultilevel"/>
    <w:tmpl w:val="D69CA936"/>
    <w:lvl w:ilvl="0" w:tplc="8376E8AE">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6FB4A5D"/>
    <w:multiLevelType w:val="hybridMultilevel"/>
    <w:tmpl w:val="9526421E"/>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1BF822F1"/>
    <w:multiLevelType w:val="hybridMultilevel"/>
    <w:tmpl w:val="3B9A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B6425"/>
    <w:multiLevelType w:val="hybridMultilevel"/>
    <w:tmpl w:val="7ACE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E1896"/>
    <w:multiLevelType w:val="hybridMultilevel"/>
    <w:tmpl w:val="4E881B70"/>
    <w:lvl w:ilvl="0" w:tplc="F25C74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50092"/>
    <w:multiLevelType w:val="hybridMultilevel"/>
    <w:tmpl w:val="0870F31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339A631D"/>
    <w:multiLevelType w:val="hybridMultilevel"/>
    <w:tmpl w:val="259A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73C44"/>
    <w:multiLevelType w:val="hybridMultilevel"/>
    <w:tmpl w:val="0D2A70EE"/>
    <w:lvl w:ilvl="0" w:tplc="66F41E3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C07FB"/>
    <w:multiLevelType w:val="hybridMultilevel"/>
    <w:tmpl w:val="AE5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C7668"/>
    <w:multiLevelType w:val="hybridMultilevel"/>
    <w:tmpl w:val="F4CA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1636B"/>
    <w:multiLevelType w:val="hybridMultilevel"/>
    <w:tmpl w:val="96140894"/>
    <w:lvl w:ilvl="0" w:tplc="DF184FB8">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15:restartNumberingAfterBreak="0">
    <w:nsid w:val="57010087"/>
    <w:multiLevelType w:val="hybridMultilevel"/>
    <w:tmpl w:val="CC521D68"/>
    <w:lvl w:ilvl="0" w:tplc="66F41E3A">
      <w:numFmt w:val="bullet"/>
      <w:lvlText w:val="•"/>
      <w:lvlJc w:val="left"/>
      <w:pPr>
        <w:ind w:left="768" w:hanging="360"/>
      </w:pPr>
      <w:rPr>
        <w:rFonts w:ascii="Calibri" w:eastAsiaTheme="minorHAns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60207B17"/>
    <w:multiLevelType w:val="hybridMultilevel"/>
    <w:tmpl w:val="0B80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B23C9"/>
    <w:multiLevelType w:val="hybridMultilevel"/>
    <w:tmpl w:val="FC18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60B5F"/>
    <w:multiLevelType w:val="hybridMultilevel"/>
    <w:tmpl w:val="96E4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D17DA5"/>
    <w:multiLevelType w:val="hybridMultilevel"/>
    <w:tmpl w:val="DDCC7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0407A"/>
    <w:multiLevelType w:val="hybridMultilevel"/>
    <w:tmpl w:val="93B8741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253124901">
    <w:abstractNumId w:val="17"/>
  </w:num>
  <w:num w:numId="2" w16cid:durableId="1389380122">
    <w:abstractNumId w:val="6"/>
  </w:num>
  <w:num w:numId="3" w16cid:durableId="553395657">
    <w:abstractNumId w:val="16"/>
  </w:num>
  <w:num w:numId="4" w16cid:durableId="2043358046">
    <w:abstractNumId w:val="2"/>
  </w:num>
  <w:num w:numId="5" w16cid:durableId="1156142553">
    <w:abstractNumId w:val="15"/>
  </w:num>
  <w:num w:numId="6" w16cid:durableId="1008942531">
    <w:abstractNumId w:val="4"/>
  </w:num>
  <w:num w:numId="7" w16cid:durableId="275143238">
    <w:abstractNumId w:val="18"/>
  </w:num>
  <w:num w:numId="8" w16cid:durableId="482164254">
    <w:abstractNumId w:val="10"/>
  </w:num>
  <w:num w:numId="9" w16cid:durableId="1429811228">
    <w:abstractNumId w:val="14"/>
  </w:num>
  <w:num w:numId="10" w16cid:durableId="1790970461">
    <w:abstractNumId w:val="3"/>
  </w:num>
  <w:num w:numId="11" w16cid:durableId="1009021854">
    <w:abstractNumId w:val="12"/>
  </w:num>
  <w:num w:numId="12" w16cid:durableId="539125447">
    <w:abstractNumId w:val="9"/>
  </w:num>
  <w:num w:numId="13" w16cid:durableId="1469782040">
    <w:abstractNumId w:val="7"/>
  </w:num>
  <w:num w:numId="14" w16cid:durableId="506332100">
    <w:abstractNumId w:val="5"/>
  </w:num>
  <w:num w:numId="15" w16cid:durableId="693311888">
    <w:abstractNumId w:val="0"/>
  </w:num>
  <w:num w:numId="16" w16cid:durableId="261690998">
    <w:abstractNumId w:val="19"/>
  </w:num>
  <w:num w:numId="17" w16cid:durableId="144977951">
    <w:abstractNumId w:val="1"/>
  </w:num>
  <w:num w:numId="18" w16cid:durableId="180972652">
    <w:abstractNumId w:val="8"/>
  </w:num>
  <w:num w:numId="19" w16cid:durableId="65106297">
    <w:abstractNumId w:val="13"/>
  </w:num>
  <w:num w:numId="20" w16cid:durableId="1150289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49"/>
    <w:rsid w:val="000009C9"/>
    <w:rsid w:val="00001F2E"/>
    <w:rsid w:val="000031E2"/>
    <w:rsid w:val="00012D39"/>
    <w:rsid w:val="00013773"/>
    <w:rsid w:val="000166F7"/>
    <w:rsid w:val="00016B7E"/>
    <w:rsid w:val="000248EC"/>
    <w:rsid w:val="00025D3B"/>
    <w:rsid w:val="0003195B"/>
    <w:rsid w:val="00041F0E"/>
    <w:rsid w:val="00044E2B"/>
    <w:rsid w:val="00045C8F"/>
    <w:rsid w:val="0004668A"/>
    <w:rsid w:val="00047891"/>
    <w:rsid w:val="000518FF"/>
    <w:rsid w:val="0005213D"/>
    <w:rsid w:val="0005685D"/>
    <w:rsid w:val="00061A4D"/>
    <w:rsid w:val="00063EB7"/>
    <w:rsid w:val="000653EC"/>
    <w:rsid w:val="00070C63"/>
    <w:rsid w:val="00072D75"/>
    <w:rsid w:val="0007384F"/>
    <w:rsid w:val="00076584"/>
    <w:rsid w:val="00077441"/>
    <w:rsid w:val="000777B7"/>
    <w:rsid w:val="00080D83"/>
    <w:rsid w:val="00082F80"/>
    <w:rsid w:val="00086185"/>
    <w:rsid w:val="00091FD7"/>
    <w:rsid w:val="00097883"/>
    <w:rsid w:val="00097C5C"/>
    <w:rsid w:val="000A449F"/>
    <w:rsid w:val="000A4B3B"/>
    <w:rsid w:val="000A51D8"/>
    <w:rsid w:val="000B2C7E"/>
    <w:rsid w:val="000B343F"/>
    <w:rsid w:val="000B469D"/>
    <w:rsid w:val="000B72BE"/>
    <w:rsid w:val="000C1744"/>
    <w:rsid w:val="000C2AFB"/>
    <w:rsid w:val="000C4DC0"/>
    <w:rsid w:val="000C6AF9"/>
    <w:rsid w:val="000D2148"/>
    <w:rsid w:val="000D2718"/>
    <w:rsid w:val="000D2DC4"/>
    <w:rsid w:val="000D5585"/>
    <w:rsid w:val="000D6CE1"/>
    <w:rsid w:val="000E3271"/>
    <w:rsid w:val="000E5AF6"/>
    <w:rsid w:val="000E5BDF"/>
    <w:rsid w:val="000F19A3"/>
    <w:rsid w:val="00102404"/>
    <w:rsid w:val="001046FF"/>
    <w:rsid w:val="00104BC0"/>
    <w:rsid w:val="0011053F"/>
    <w:rsid w:val="001144A7"/>
    <w:rsid w:val="00115847"/>
    <w:rsid w:val="001228D0"/>
    <w:rsid w:val="00133405"/>
    <w:rsid w:val="00137EDF"/>
    <w:rsid w:val="00143405"/>
    <w:rsid w:val="00147483"/>
    <w:rsid w:val="00156029"/>
    <w:rsid w:val="00163B78"/>
    <w:rsid w:val="001640CC"/>
    <w:rsid w:val="00166570"/>
    <w:rsid w:val="00175A60"/>
    <w:rsid w:val="00190610"/>
    <w:rsid w:val="00193F01"/>
    <w:rsid w:val="001A15E3"/>
    <w:rsid w:val="001A22C0"/>
    <w:rsid w:val="001A56A0"/>
    <w:rsid w:val="001B0780"/>
    <w:rsid w:val="001B2449"/>
    <w:rsid w:val="001C5E8A"/>
    <w:rsid w:val="001C6F8B"/>
    <w:rsid w:val="001D0BFD"/>
    <w:rsid w:val="001D792F"/>
    <w:rsid w:val="001D7D94"/>
    <w:rsid w:val="001F72E9"/>
    <w:rsid w:val="00210F73"/>
    <w:rsid w:val="00214724"/>
    <w:rsid w:val="00230A35"/>
    <w:rsid w:val="00236661"/>
    <w:rsid w:val="002438FC"/>
    <w:rsid w:val="002478A0"/>
    <w:rsid w:val="00256587"/>
    <w:rsid w:val="00256887"/>
    <w:rsid w:val="00256905"/>
    <w:rsid w:val="00257AD5"/>
    <w:rsid w:val="00260398"/>
    <w:rsid w:val="002652C8"/>
    <w:rsid w:val="00266B65"/>
    <w:rsid w:val="00271756"/>
    <w:rsid w:val="002745CE"/>
    <w:rsid w:val="002769DE"/>
    <w:rsid w:val="00283084"/>
    <w:rsid w:val="00286D07"/>
    <w:rsid w:val="00286F49"/>
    <w:rsid w:val="00290CB7"/>
    <w:rsid w:val="00294F1C"/>
    <w:rsid w:val="002B11EF"/>
    <w:rsid w:val="002B1386"/>
    <w:rsid w:val="002B4A42"/>
    <w:rsid w:val="002B6EE0"/>
    <w:rsid w:val="002C7B56"/>
    <w:rsid w:val="002D2DD2"/>
    <w:rsid w:val="002D63B3"/>
    <w:rsid w:val="002D7728"/>
    <w:rsid w:val="002E36E8"/>
    <w:rsid w:val="002E5CCA"/>
    <w:rsid w:val="002F58A2"/>
    <w:rsid w:val="00315E1A"/>
    <w:rsid w:val="00320551"/>
    <w:rsid w:val="00320881"/>
    <w:rsid w:val="00327DFE"/>
    <w:rsid w:val="003349FB"/>
    <w:rsid w:val="003353F4"/>
    <w:rsid w:val="003443DC"/>
    <w:rsid w:val="00345F04"/>
    <w:rsid w:val="00347A1A"/>
    <w:rsid w:val="00350BF3"/>
    <w:rsid w:val="0035203A"/>
    <w:rsid w:val="0035330A"/>
    <w:rsid w:val="00354A96"/>
    <w:rsid w:val="00363066"/>
    <w:rsid w:val="00363DD3"/>
    <w:rsid w:val="0036739C"/>
    <w:rsid w:val="0036765B"/>
    <w:rsid w:val="003843E1"/>
    <w:rsid w:val="00384A11"/>
    <w:rsid w:val="00396752"/>
    <w:rsid w:val="003A1B15"/>
    <w:rsid w:val="003B1F27"/>
    <w:rsid w:val="003B3F60"/>
    <w:rsid w:val="003B7377"/>
    <w:rsid w:val="003C1BD5"/>
    <w:rsid w:val="003C2B14"/>
    <w:rsid w:val="003C613B"/>
    <w:rsid w:val="003C674B"/>
    <w:rsid w:val="003D6D99"/>
    <w:rsid w:val="003E4981"/>
    <w:rsid w:val="00415232"/>
    <w:rsid w:val="004153F4"/>
    <w:rsid w:val="00427AF9"/>
    <w:rsid w:val="00431A10"/>
    <w:rsid w:val="004342C4"/>
    <w:rsid w:val="00434AAD"/>
    <w:rsid w:val="00441F5E"/>
    <w:rsid w:val="00444C34"/>
    <w:rsid w:val="00444F3D"/>
    <w:rsid w:val="00447FCC"/>
    <w:rsid w:val="00456D62"/>
    <w:rsid w:val="00460E82"/>
    <w:rsid w:val="00463472"/>
    <w:rsid w:val="0046765D"/>
    <w:rsid w:val="00484A2F"/>
    <w:rsid w:val="00490034"/>
    <w:rsid w:val="004A7368"/>
    <w:rsid w:val="004B2262"/>
    <w:rsid w:val="004B2AA6"/>
    <w:rsid w:val="004B6D3A"/>
    <w:rsid w:val="004C28E6"/>
    <w:rsid w:val="004C4C6F"/>
    <w:rsid w:val="004C621A"/>
    <w:rsid w:val="004E0405"/>
    <w:rsid w:val="004E043D"/>
    <w:rsid w:val="004E3582"/>
    <w:rsid w:val="004E5BE3"/>
    <w:rsid w:val="004F5B14"/>
    <w:rsid w:val="004F6364"/>
    <w:rsid w:val="004F77F7"/>
    <w:rsid w:val="00502D7C"/>
    <w:rsid w:val="00506034"/>
    <w:rsid w:val="0050604D"/>
    <w:rsid w:val="00512615"/>
    <w:rsid w:val="00515554"/>
    <w:rsid w:val="005215E6"/>
    <w:rsid w:val="00522D51"/>
    <w:rsid w:val="00527F2F"/>
    <w:rsid w:val="00531222"/>
    <w:rsid w:val="00532567"/>
    <w:rsid w:val="00541BBC"/>
    <w:rsid w:val="005463E8"/>
    <w:rsid w:val="00546D18"/>
    <w:rsid w:val="00563C1D"/>
    <w:rsid w:val="005651DF"/>
    <w:rsid w:val="005858C5"/>
    <w:rsid w:val="00586DEB"/>
    <w:rsid w:val="005A0437"/>
    <w:rsid w:val="005C0472"/>
    <w:rsid w:val="005C21A7"/>
    <w:rsid w:val="005D5062"/>
    <w:rsid w:val="005D5FEB"/>
    <w:rsid w:val="005D6E40"/>
    <w:rsid w:val="005E01B2"/>
    <w:rsid w:val="005E06A7"/>
    <w:rsid w:val="005F4DCC"/>
    <w:rsid w:val="00607574"/>
    <w:rsid w:val="00607F73"/>
    <w:rsid w:val="006118B1"/>
    <w:rsid w:val="00622310"/>
    <w:rsid w:val="00625985"/>
    <w:rsid w:val="00630379"/>
    <w:rsid w:val="00635803"/>
    <w:rsid w:val="0063691A"/>
    <w:rsid w:val="006378B5"/>
    <w:rsid w:val="00642B28"/>
    <w:rsid w:val="00644249"/>
    <w:rsid w:val="00644A40"/>
    <w:rsid w:val="00644E13"/>
    <w:rsid w:val="006463DB"/>
    <w:rsid w:val="0065037A"/>
    <w:rsid w:val="00651731"/>
    <w:rsid w:val="00652084"/>
    <w:rsid w:val="0065236C"/>
    <w:rsid w:val="00654873"/>
    <w:rsid w:val="00662B0C"/>
    <w:rsid w:val="0066550D"/>
    <w:rsid w:val="00667BB2"/>
    <w:rsid w:val="00667CB2"/>
    <w:rsid w:val="00691273"/>
    <w:rsid w:val="006922AF"/>
    <w:rsid w:val="006A199B"/>
    <w:rsid w:val="006A66E4"/>
    <w:rsid w:val="006A679A"/>
    <w:rsid w:val="006A7B75"/>
    <w:rsid w:val="006B4BDC"/>
    <w:rsid w:val="006B6681"/>
    <w:rsid w:val="006B6CBC"/>
    <w:rsid w:val="006C11EB"/>
    <w:rsid w:val="006C3DA2"/>
    <w:rsid w:val="006C4623"/>
    <w:rsid w:val="006D0E0F"/>
    <w:rsid w:val="006D53E5"/>
    <w:rsid w:val="006E12F6"/>
    <w:rsid w:val="006E27DA"/>
    <w:rsid w:val="006F00EE"/>
    <w:rsid w:val="006F1F15"/>
    <w:rsid w:val="0070238D"/>
    <w:rsid w:val="0070364B"/>
    <w:rsid w:val="007071F3"/>
    <w:rsid w:val="007272F6"/>
    <w:rsid w:val="00727868"/>
    <w:rsid w:val="007335DD"/>
    <w:rsid w:val="00745ED6"/>
    <w:rsid w:val="00745EF1"/>
    <w:rsid w:val="0075218A"/>
    <w:rsid w:val="00753EE1"/>
    <w:rsid w:val="00754BFA"/>
    <w:rsid w:val="007704F6"/>
    <w:rsid w:val="00770B6B"/>
    <w:rsid w:val="00774B7F"/>
    <w:rsid w:val="0078443C"/>
    <w:rsid w:val="0078461F"/>
    <w:rsid w:val="007861B3"/>
    <w:rsid w:val="007862FB"/>
    <w:rsid w:val="007879CA"/>
    <w:rsid w:val="007A6A4C"/>
    <w:rsid w:val="007A7C24"/>
    <w:rsid w:val="007B2DD6"/>
    <w:rsid w:val="007B642B"/>
    <w:rsid w:val="007D3182"/>
    <w:rsid w:val="007D524B"/>
    <w:rsid w:val="007D712F"/>
    <w:rsid w:val="007D7FA9"/>
    <w:rsid w:val="007E12F4"/>
    <w:rsid w:val="007E7311"/>
    <w:rsid w:val="007F2209"/>
    <w:rsid w:val="007F534F"/>
    <w:rsid w:val="007F5FE8"/>
    <w:rsid w:val="007F7A20"/>
    <w:rsid w:val="00801A3F"/>
    <w:rsid w:val="00803664"/>
    <w:rsid w:val="0080763A"/>
    <w:rsid w:val="00810529"/>
    <w:rsid w:val="00812DF9"/>
    <w:rsid w:val="00824C52"/>
    <w:rsid w:val="00826020"/>
    <w:rsid w:val="00835507"/>
    <w:rsid w:val="0084410E"/>
    <w:rsid w:val="00845DBF"/>
    <w:rsid w:val="00854383"/>
    <w:rsid w:val="00855E1E"/>
    <w:rsid w:val="0085620B"/>
    <w:rsid w:val="00857D65"/>
    <w:rsid w:val="00860743"/>
    <w:rsid w:val="0087166C"/>
    <w:rsid w:val="008759DA"/>
    <w:rsid w:val="00883E88"/>
    <w:rsid w:val="00890A12"/>
    <w:rsid w:val="00891E12"/>
    <w:rsid w:val="00893377"/>
    <w:rsid w:val="008972D2"/>
    <w:rsid w:val="00897889"/>
    <w:rsid w:val="008A16B0"/>
    <w:rsid w:val="008B005D"/>
    <w:rsid w:val="008B0FB8"/>
    <w:rsid w:val="008B360A"/>
    <w:rsid w:val="008B3FFE"/>
    <w:rsid w:val="008B4D8A"/>
    <w:rsid w:val="008C004F"/>
    <w:rsid w:val="008C329D"/>
    <w:rsid w:val="008C474D"/>
    <w:rsid w:val="008D30E2"/>
    <w:rsid w:val="008D69B8"/>
    <w:rsid w:val="008E3A13"/>
    <w:rsid w:val="008E4587"/>
    <w:rsid w:val="008E6510"/>
    <w:rsid w:val="008E7525"/>
    <w:rsid w:val="008F172B"/>
    <w:rsid w:val="008F3483"/>
    <w:rsid w:val="008F469C"/>
    <w:rsid w:val="008F5C4F"/>
    <w:rsid w:val="008F5EC9"/>
    <w:rsid w:val="0090560D"/>
    <w:rsid w:val="00911C87"/>
    <w:rsid w:val="00926BFD"/>
    <w:rsid w:val="00927FFB"/>
    <w:rsid w:val="00932694"/>
    <w:rsid w:val="009370CF"/>
    <w:rsid w:val="00942B48"/>
    <w:rsid w:val="0094774B"/>
    <w:rsid w:val="00952CB4"/>
    <w:rsid w:val="009642AA"/>
    <w:rsid w:val="00971354"/>
    <w:rsid w:val="0098019C"/>
    <w:rsid w:val="0098406B"/>
    <w:rsid w:val="009919D0"/>
    <w:rsid w:val="009926B3"/>
    <w:rsid w:val="00996362"/>
    <w:rsid w:val="009A46A0"/>
    <w:rsid w:val="009A66F0"/>
    <w:rsid w:val="009A6CA3"/>
    <w:rsid w:val="009B2274"/>
    <w:rsid w:val="009B30EC"/>
    <w:rsid w:val="009B6F16"/>
    <w:rsid w:val="009C1C41"/>
    <w:rsid w:val="009C5722"/>
    <w:rsid w:val="009C6E21"/>
    <w:rsid w:val="009D044A"/>
    <w:rsid w:val="009D3A00"/>
    <w:rsid w:val="009D3EA9"/>
    <w:rsid w:val="009E4367"/>
    <w:rsid w:val="009E4966"/>
    <w:rsid w:val="009E6177"/>
    <w:rsid w:val="009F7F51"/>
    <w:rsid w:val="00A20FB7"/>
    <w:rsid w:val="00A31B3F"/>
    <w:rsid w:val="00A3347B"/>
    <w:rsid w:val="00A371B8"/>
    <w:rsid w:val="00A472EA"/>
    <w:rsid w:val="00A51E6E"/>
    <w:rsid w:val="00A56772"/>
    <w:rsid w:val="00A60D91"/>
    <w:rsid w:val="00A62310"/>
    <w:rsid w:val="00A70565"/>
    <w:rsid w:val="00A76FB2"/>
    <w:rsid w:val="00A853E7"/>
    <w:rsid w:val="00A91879"/>
    <w:rsid w:val="00A97A4D"/>
    <w:rsid w:val="00A97F99"/>
    <w:rsid w:val="00AA1B96"/>
    <w:rsid w:val="00AA1E17"/>
    <w:rsid w:val="00AA1EDC"/>
    <w:rsid w:val="00AA47F3"/>
    <w:rsid w:val="00AA57CF"/>
    <w:rsid w:val="00AB28AD"/>
    <w:rsid w:val="00AB61D8"/>
    <w:rsid w:val="00AB761A"/>
    <w:rsid w:val="00AC014C"/>
    <w:rsid w:val="00AC6E46"/>
    <w:rsid w:val="00AD63D2"/>
    <w:rsid w:val="00AE0A20"/>
    <w:rsid w:val="00AE5C71"/>
    <w:rsid w:val="00AE5EE5"/>
    <w:rsid w:val="00AE68F6"/>
    <w:rsid w:val="00AF086E"/>
    <w:rsid w:val="00AF20B3"/>
    <w:rsid w:val="00B00E3F"/>
    <w:rsid w:val="00B03120"/>
    <w:rsid w:val="00B13777"/>
    <w:rsid w:val="00B17434"/>
    <w:rsid w:val="00B175BD"/>
    <w:rsid w:val="00B21FF8"/>
    <w:rsid w:val="00B26A05"/>
    <w:rsid w:val="00B32ACF"/>
    <w:rsid w:val="00B351CD"/>
    <w:rsid w:val="00B357E4"/>
    <w:rsid w:val="00B537B7"/>
    <w:rsid w:val="00B65F63"/>
    <w:rsid w:val="00B678F1"/>
    <w:rsid w:val="00B73940"/>
    <w:rsid w:val="00B7517C"/>
    <w:rsid w:val="00B7678E"/>
    <w:rsid w:val="00B805B0"/>
    <w:rsid w:val="00B850B1"/>
    <w:rsid w:val="00B92A7F"/>
    <w:rsid w:val="00B94E60"/>
    <w:rsid w:val="00B94E72"/>
    <w:rsid w:val="00B94EC6"/>
    <w:rsid w:val="00B94F70"/>
    <w:rsid w:val="00B96753"/>
    <w:rsid w:val="00BB08B9"/>
    <w:rsid w:val="00BB08C0"/>
    <w:rsid w:val="00BB0B56"/>
    <w:rsid w:val="00BB7823"/>
    <w:rsid w:val="00BC07BB"/>
    <w:rsid w:val="00BC1135"/>
    <w:rsid w:val="00BC3198"/>
    <w:rsid w:val="00BC403C"/>
    <w:rsid w:val="00BD0B56"/>
    <w:rsid w:val="00BD43F1"/>
    <w:rsid w:val="00BD5C6B"/>
    <w:rsid w:val="00BD7268"/>
    <w:rsid w:val="00BE06B8"/>
    <w:rsid w:val="00BE1B22"/>
    <w:rsid w:val="00BE3F16"/>
    <w:rsid w:val="00BE53A8"/>
    <w:rsid w:val="00BE575E"/>
    <w:rsid w:val="00BF1DA8"/>
    <w:rsid w:val="00BF4905"/>
    <w:rsid w:val="00C01349"/>
    <w:rsid w:val="00C04A7A"/>
    <w:rsid w:val="00C0668E"/>
    <w:rsid w:val="00C068C4"/>
    <w:rsid w:val="00C073AC"/>
    <w:rsid w:val="00C11CEC"/>
    <w:rsid w:val="00C30F47"/>
    <w:rsid w:val="00C3158D"/>
    <w:rsid w:val="00C47F7B"/>
    <w:rsid w:val="00C5221E"/>
    <w:rsid w:val="00C531F9"/>
    <w:rsid w:val="00C538BB"/>
    <w:rsid w:val="00C6521C"/>
    <w:rsid w:val="00C66C8D"/>
    <w:rsid w:val="00C76B7E"/>
    <w:rsid w:val="00C77276"/>
    <w:rsid w:val="00C954F4"/>
    <w:rsid w:val="00C967D7"/>
    <w:rsid w:val="00CA0CE5"/>
    <w:rsid w:val="00CA1044"/>
    <w:rsid w:val="00CA16A6"/>
    <w:rsid w:val="00CA2BF9"/>
    <w:rsid w:val="00CA414E"/>
    <w:rsid w:val="00CA552F"/>
    <w:rsid w:val="00CB07A5"/>
    <w:rsid w:val="00CB2AC3"/>
    <w:rsid w:val="00CB424A"/>
    <w:rsid w:val="00CB7771"/>
    <w:rsid w:val="00CC288F"/>
    <w:rsid w:val="00CC47DD"/>
    <w:rsid w:val="00CD1083"/>
    <w:rsid w:val="00CD29F5"/>
    <w:rsid w:val="00CD7E6E"/>
    <w:rsid w:val="00CE0670"/>
    <w:rsid w:val="00CE3EFC"/>
    <w:rsid w:val="00CE4280"/>
    <w:rsid w:val="00CE5DF0"/>
    <w:rsid w:val="00CF4B53"/>
    <w:rsid w:val="00D05509"/>
    <w:rsid w:val="00D05680"/>
    <w:rsid w:val="00D058A8"/>
    <w:rsid w:val="00D05A21"/>
    <w:rsid w:val="00D1703D"/>
    <w:rsid w:val="00D17EA1"/>
    <w:rsid w:val="00D276E2"/>
    <w:rsid w:val="00D355C2"/>
    <w:rsid w:val="00D37EDE"/>
    <w:rsid w:val="00D42180"/>
    <w:rsid w:val="00D42E83"/>
    <w:rsid w:val="00D42F2D"/>
    <w:rsid w:val="00D4333B"/>
    <w:rsid w:val="00D44121"/>
    <w:rsid w:val="00D45C85"/>
    <w:rsid w:val="00D57F74"/>
    <w:rsid w:val="00D7200E"/>
    <w:rsid w:val="00D747E8"/>
    <w:rsid w:val="00D75808"/>
    <w:rsid w:val="00D83E76"/>
    <w:rsid w:val="00D85084"/>
    <w:rsid w:val="00D87146"/>
    <w:rsid w:val="00D87BAF"/>
    <w:rsid w:val="00D87C3F"/>
    <w:rsid w:val="00D94158"/>
    <w:rsid w:val="00D95FA5"/>
    <w:rsid w:val="00DA5C56"/>
    <w:rsid w:val="00DB00EB"/>
    <w:rsid w:val="00DC0125"/>
    <w:rsid w:val="00DC089D"/>
    <w:rsid w:val="00DC2779"/>
    <w:rsid w:val="00DC6B1D"/>
    <w:rsid w:val="00DD3E92"/>
    <w:rsid w:val="00DE1C7B"/>
    <w:rsid w:val="00DF6B0A"/>
    <w:rsid w:val="00DF6BE7"/>
    <w:rsid w:val="00E056DE"/>
    <w:rsid w:val="00E10A82"/>
    <w:rsid w:val="00E10E6D"/>
    <w:rsid w:val="00E1409E"/>
    <w:rsid w:val="00E14703"/>
    <w:rsid w:val="00E16D73"/>
    <w:rsid w:val="00E23E28"/>
    <w:rsid w:val="00E25E68"/>
    <w:rsid w:val="00E26521"/>
    <w:rsid w:val="00E31D89"/>
    <w:rsid w:val="00E350A6"/>
    <w:rsid w:val="00E41ECF"/>
    <w:rsid w:val="00E41FDF"/>
    <w:rsid w:val="00E43336"/>
    <w:rsid w:val="00E51DC4"/>
    <w:rsid w:val="00E556E4"/>
    <w:rsid w:val="00E619B4"/>
    <w:rsid w:val="00E649C5"/>
    <w:rsid w:val="00E73E29"/>
    <w:rsid w:val="00E75DA7"/>
    <w:rsid w:val="00E8628E"/>
    <w:rsid w:val="00E864F9"/>
    <w:rsid w:val="00E87F6E"/>
    <w:rsid w:val="00E927FD"/>
    <w:rsid w:val="00E962EF"/>
    <w:rsid w:val="00E96926"/>
    <w:rsid w:val="00EA3851"/>
    <w:rsid w:val="00EA5C0B"/>
    <w:rsid w:val="00EB339F"/>
    <w:rsid w:val="00EB4743"/>
    <w:rsid w:val="00EB605C"/>
    <w:rsid w:val="00EC4964"/>
    <w:rsid w:val="00ED2AD7"/>
    <w:rsid w:val="00EE3B08"/>
    <w:rsid w:val="00EE52B4"/>
    <w:rsid w:val="00EF1D4D"/>
    <w:rsid w:val="00EF6962"/>
    <w:rsid w:val="00F0239B"/>
    <w:rsid w:val="00F04D6A"/>
    <w:rsid w:val="00F103C0"/>
    <w:rsid w:val="00F11ACE"/>
    <w:rsid w:val="00F11AE7"/>
    <w:rsid w:val="00F165DC"/>
    <w:rsid w:val="00F33128"/>
    <w:rsid w:val="00F37DAB"/>
    <w:rsid w:val="00F478BB"/>
    <w:rsid w:val="00F71532"/>
    <w:rsid w:val="00F7349B"/>
    <w:rsid w:val="00F81C21"/>
    <w:rsid w:val="00F84195"/>
    <w:rsid w:val="00F90F1A"/>
    <w:rsid w:val="00F92084"/>
    <w:rsid w:val="00F93AE8"/>
    <w:rsid w:val="00FA1F21"/>
    <w:rsid w:val="00FA4805"/>
    <w:rsid w:val="00FA6976"/>
    <w:rsid w:val="00FA7F84"/>
    <w:rsid w:val="00FB4876"/>
    <w:rsid w:val="00FC3EFB"/>
    <w:rsid w:val="00FD1878"/>
    <w:rsid w:val="00FD3C35"/>
    <w:rsid w:val="00FF09FE"/>
    <w:rsid w:val="641299B8"/>
    <w:rsid w:val="7CACB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B5889"/>
  <w15:chartTrackingRefBased/>
  <w15:docId w15:val="{D9A27EB5-804B-4CE2-9456-FF35FD6C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29"/>
    <w:pPr>
      <w:spacing w:after="200" w:line="276" w:lineRule="auto"/>
    </w:pPr>
  </w:style>
  <w:style w:type="paragraph" w:styleId="Heading1">
    <w:name w:val="heading 1"/>
    <w:basedOn w:val="Normal"/>
    <w:next w:val="Normal"/>
    <w:link w:val="Heading1Char"/>
    <w:uiPriority w:val="9"/>
    <w:qFormat/>
    <w:rsid w:val="00CC2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3"/>
    <w:next w:val="Normal"/>
    <w:link w:val="Heading2Char"/>
    <w:uiPriority w:val="9"/>
    <w:unhideWhenUsed/>
    <w:qFormat/>
    <w:rsid w:val="00C073AC"/>
    <w:pPr>
      <w:outlineLvl w:val="1"/>
    </w:pPr>
  </w:style>
  <w:style w:type="paragraph" w:styleId="Heading3">
    <w:name w:val="heading 3"/>
    <w:basedOn w:val="Heading4"/>
    <w:next w:val="Normal"/>
    <w:link w:val="Heading3Char"/>
    <w:uiPriority w:val="9"/>
    <w:unhideWhenUsed/>
    <w:qFormat/>
    <w:rsid w:val="008C474D"/>
    <w:pPr>
      <w:outlineLvl w:val="2"/>
    </w:pPr>
    <w:rPr>
      <w:b w:val="0"/>
      <w:bCs/>
      <w:i/>
      <w:iCs/>
      <w:sz w:val="28"/>
      <w:szCs w:val="28"/>
    </w:rPr>
  </w:style>
  <w:style w:type="paragraph" w:styleId="Heading4">
    <w:name w:val="heading 4"/>
    <w:basedOn w:val="Normal"/>
    <w:next w:val="Normal"/>
    <w:link w:val="Heading4Char"/>
    <w:uiPriority w:val="9"/>
    <w:unhideWhenUsed/>
    <w:qFormat/>
    <w:rsid w:val="008C474D"/>
    <w:pPr>
      <w:spacing w:after="0"/>
      <w:jc w:val="center"/>
      <w:outlineLvl w:val="3"/>
    </w:pPr>
    <w:rPr>
      <w:rFonts w:ascii="Lato" w:hAnsi="Lato" w:cstheme="minorHAnsi"/>
      <w:b/>
      <w:color w:val="002D7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3AC"/>
    <w:rPr>
      <w:rFonts w:ascii="Lato" w:hAnsi="Lato" w:cstheme="minorHAnsi"/>
      <w:bCs/>
      <w:i/>
      <w:iCs/>
      <w:color w:val="002D72"/>
      <w:sz w:val="28"/>
      <w:szCs w:val="28"/>
    </w:rPr>
  </w:style>
  <w:style w:type="character" w:customStyle="1" w:styleId="Heading3Char">
    <w:name w:val="Heading 3 Char"/>
    <w:basedOn w:val="DefaultParagraphFont"/>
    <w:link w:val="Heading3"/>
    <w:uiPriority w:val="9"/>
    <w:rsid w:val="008C474D"/>
    <w:rPr>
      <w:rFonts w:ascii="Lato" w:eastAsiaTheme="majorEastAsia" w:hAnsi="Lato" w:cstheme="majorBidi"/>
      <w:b/>
      <w:bCs/>
      <w:color w:val="002D72"/>
      <w:sz w:val="28"/>
      <w:szCs w:val="28"/>
    </w:rPr>
  </w:style>
  <w:style w:type="character" w:styleId="Hyperlink">
    <w:name w:val="Hyperlink"/>
    <w:basedOn w:val="DefaultParagraphFont"/>
    <w:uiPriority w:val="99"/>
    <w:unhideWhenUsed/>
    <w:rsid w:val="007B642B"/>
    <w:rPr>
      <w:color w:val="0563C1" w:themeColor="hyperlink"/>
      <w:u w:val="single"/>
    </w:rPr>
  </w:style>
  <w:style w:type="table" w:styleId="TableGrid">
    <w:name w:val="Table Grid"/>
    <w:basedOn w:val="TableNormal"/>
    <w:uiPriority w:val="39"/>
    <w:rsid w:val="007B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642B"/>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7B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B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288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3195B"/>
    <w:pPr>
      <w:ind w:left="720"/>
      <w:contextualSpacing/>
    </w:pPr>
  </w:style>
  <w:style w:type="character" w:styleId="CommentReference">
    <w:name w:val="annotation reference"/>
    <w:basedOn w:val="DefaultParagraphFont"/>
    <w:uiPriority w:val="99"/>
    <w:semiHidden/>
    <w:unhideWhenUsed/>
    <w:rsid w:val="00C77276"/>
    <w:rPr>
      <w:sz w:val="16"/>
      <w:szCs w:val="16"/>
    </w:rPr>
  </w:style>
  <w:style w:type="paragraph" w:styleId="CommentText">
    <w:name w:val="annotation text"/>
    <w:basedOn w:val="Normal"/>
    <w:link w:val="CommentTextChar"/>
    <w:uiPriority w:val="99"/>
    <w:unhideWhenUsed/>
    <w:rsid w:val="00C77276"/>
    <w:pPr>
      <w:spacing w:line="240" w:lineRule="auto"/>
    </w:pPr>
    <w:rPr>
      <w:sz w:val="20"/>
      <w:szCs w:val="20"/>
    </w:rPr>
  </w:style>
  <w:style w:type="character" w:customStyle="1" w:styleId="CommentTextChar">
    <w:name w:val="Comment Text Char"/>
    <w:basedOn w:val="DefaultParagraphFont"/>
    <w:link w:val="CommentText"/>
    <w:uiPriority w:val="99"/>
    <w:rsid w:val="00C77276"/>
    <w:rPr>
      <w:sz w:val="20"/>
      <w:szCs w:val="20"/>
    </w:rPr>
  </w:style>
  <w:style w:type="paragraph" w:styleId="CommentSubject">
    <w:name w:val="annotation subject"/>
    <w:basedOn w:val="CommentText"/>
    <w:next w:val="CommentText"/>
    <w:link w:val="CommentSubjectChar"/>
    <w:uiPriority w:val="99"/>
    <w:semiHidden/>
    <w:unhideWhenUsed/>
    <w:rsid w:val="00C77276"/>
    <w:rPr>
      <w:b/>
      <w:bCs/>
    </w:rPr>
  </w:style>
  <w:style w:type="character" w:customStyle="1" w:styleId="CommentSubjectChar">
    <w:name w:val="Comment Subject Char"/>
    <w:basedOn w:val="CommentTextChar"/>
    <w:link w:val="CommentSubject"/>
    <w:uiPriority w:val="99"/>
    <w:semiHidden/>
    <w:rsid w:val="00C77276"/>
    <w:rPr>
      <w:b/>
      <w:bCs/>
      <w:sz w:val="20"/>
      <w:szCs w:val="20"/>
    </w:rPr>
  </w:style>
  <w:style w:type="character" w:styleId="UnresolvedMention">
    <w:name w:val="Unresolved Mention"/>
    <w:basedOn w:val="DefaultParagraphFont"/>
    <w:uiPriority w:val="99"/>
    <w:semiHidden/>
    <w:unhideWhenUsed/>
    <w:rsid w:val="001D792F"/>
    <w:rPr>
      <w:color w:val="605E5C"/>
      <w:shd w:val="clear" w:color="auto" w:fill="E1DFDD"/>
    </w:rPr>
  </w:style>
  <w:style w:type="character" w:customStyle="1" w:styleId="Heading4Char">
    <w:name w:val="Heading 4 Char"/>
    <w:basedOn w:val="DefaultParagraphFont"/>
    <w:link w:val="Heading4"/>
    <w:uiPriority w:val="9"/>
    <w:rsid w:val="008C474D"/>
    <w:rPr>
      <w:rFonts w:ascii="Lato" w:hAnsi="Lato" w:cstheme="minorHAnsi"/>
      <w:b/>
      <w:color w:val="002D72"/>
      <w:sz w:val="32"/>
      <w:szCs w:val="32"/>
    </w:rPr>
  </w:style>
  <w:style w:type="paragraph" w:styleId="BalloonText">
    <w:name w:val="Balloon Text"/>
    <w:basedOn w:val="Normal"/>
    <w:link w:val="BalloonTextChar"/>
    <w:uiPriority w:val="99"/>
    <w:semiHidden/>
    <w:unhideWhenUsed/>
    <w:rsid w:val="003A1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15"/>
    <w:rPr>
      <w:rFonts w:ascii="Segoe UI" w:hAnsi="Segoe UI" w:cs="Segoe UI"/>
      <w:sz w:val="18"/>
      <w:szCs w:val="18"/>
    </w:rPr>
  </w:style>
  <w:style w:type="paragraph" w:styleId="Header">
    <w:name w:val="header"/>
    <w:basedOn w:val="Normal"/>
    <w:link w:val="HeaderChar"/>
    <w:uiPriority w:val="99"/>
    <w:unhideWhenUsed/>
    <w:rsid w:val="007A6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A4C"/>
  </w:style>
  <w:style w:type="paragraph" w:styleId="Footer">
    <w:name w:val="footer"/>
    <w:basedOn w:val="Normal"/>
    <w:link w:val="FooterChar"/>
    <w:uiPriority w:val="99"/>
    <w:unhideWhenUsed/>
    <w:rsid w:val="007A6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A4C"/>
  </w:style>
  <w:style w:type="paragraph" w:styleId="Revision">
    <w:name w:val="Revision"/>
    <w:hidden/>
    <w:uiPriority w:val="99"/>
    <w:semiHidden/>
    <w:rsid w:val="00247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841251">
      <w:bodyDiv w:val="1"/>
      <w:marLeft w:val="0"/>
      <w:marRight w:val="0"/>
      <w:marTop w:val="0"/>
      <w:marBottom w:val="0"/>
      <w:divBdr>
        <w:top w:val="none" w:sz="0" w:space="0" w:color="auto"/>
        <w:left w:val="none" w:sz="0" w:space="0" w:color="auto"/>
        <w:bottom w:val="none" w:sz="0" w:space="0" w:color="auto"/>
        <w:right w:val="none" w:sz="0" w:space="0" w:color="auto"/>
      </w:divBdr>
    </w:div>
    <w:div w:id="110619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aassessmen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zed.gov/sites/default/files/2024/08/State%20Specific%20Policy%202024-202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ternateAssessment@azed.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z.portal.cambiumast.com/content/contentresources/en/2024-25-Alt-ELPA-Accessibility%20and%20Accommodations%20Manual%20(1).pdf" TargetMode="External"/><Relationship Id="rId4" Type="http://schemas.openxmlformats.org/officeDocument/2006/relationships/settings" Target="settings.xml"/><Relationship Id="rId9" Type="http://schemas.openxmlformats.org/officeDocument/2006/relationships/hyperlink" Target="mailto:AlternateAssessment@azed.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D11EA-93F4-42D1-A878-D03F8D8A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25050</CharactersWithSpaces>
  <SharedDoc>false</SharedDoc>
  <HLinks>
    <vt:vector size="30" baseType="variant">
      <vt:variant>
        <vt:i4>3539006</vt:i4>
      </vt:variant>
      <vt:variant>
        <vt:i4>12</vt:i4>
      </vt:variant>
      <vt:variant>
        <vt:i4>0</vt:i4>
      </vt:variant>
      <vt:variant>
        <vt:i4>5</vt:i4>
      </vt:variant>
      <vt:variant>
        <vt:lpwstr>http://www.msaaassessment.org/</vt:lpwstr>
      </vt:variant>
      <vt:variant>
        <vt:lpwstr/>
      </vt:variant>
      <vt:variant>
        <vt:i4>6160465</vt:i4>
      </vt:variant>
      <vt:variant>
        <vt:i4>9</vt:i4>
      </vt:variant>
      <vt:variant>
        <vt:i4>0</vt:i4>
      </vt:variant>
      <vt:variant>
        <vt:i4>5</vt:i4>
      </vt:variant>
      <vt:variant>
        <vt:lpwstr>https://www.azed.gov/sites/default/files/2024/08/State Specific Policy 2024-2025.pdf</vt:lpwstr>
      </vt:variant>
      <vt:variant>
        <vt:lpwstr/>
      </vt:variant>
      <vt:variant>
        <vt:i4>3145730</vt:i4>
      </vt:variant>
      <vt:variant>
        <vt:i4>6</vt:i4>
      </vt:variant>
      <vt:variant>
        <vt:i4>0</vt:i4>
      </vt:variant>
      <vt:variant>
        <vt:i4>5</vt:i4>
      </vt:variant>
      <vt:variant>
        <vt:lpwstr>mailto:AlternateAssessment@azed.gov</vt:lpwstr>
      </vt:variant>
      <vt:variant>
        <vt:lpwstr/>
      </vt:variant>
      <vt:variant>
        <vt:i4>1507346</vt:i4>
      </vt:variant>
      <vt:variant>
        <vt:i4>3</vt:i4>
      </vt:variant>
      <vt:variant>
        <vt:i4>0</vt:i4>
      </vt:variant>
      <vt:variant>
        <vt:i4>5</vt:i4>
      </vt:variant>
      <vt:variant>
        <vt:lpwstr>https://az.portal.cambiumast.com/content/contentresources/en/2024-25-Alt-ELPA-Accessibility and Accommodations Manual (1).pdf</vt:lpwstr>
      </vt:variant>
      <vt:variant>
        <vt:lpwstr/>
      </vt:variant>
      <vt:variant>
        <vt:i4>3145730</vt:i4>
      </vt:variant>
      <vt:variant>
        <vt:i4>0</vt:i4>
      </vt:variant>
      <vt:variant>
        <vt:i4>0</vt:i4>
      </vt:variant>
      <vt:variant>
        <vt:i4>5</vt:i4>
      </vt:variant>
      <vt:variant>
        <vt:lpwstr>mailto:AlternateAssessment@azed.gov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Klepk, Sabiha</dc:creator>
  <cp:keywords/>
  <dc:description/>
  <cp:lastModifiedBy>Han, Sarah</cp:lastModifiedBy>
  <cp:revision>2</cp:revision>
  <dcterms:created xsi:type="dcterms:W3CDTF">2024-10-22T21:01:00Z</dcterms:created>
  <dcterms:modified xsi:type="dcterms:W3CDTF">2024-10-22T21:01:00Z</dcterms:modified>
</cp:coreProperties>
</file>