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3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6"/>
        <w:gridCol w:w="72"/>
        <w:gridCol w:w="10201"/>
        <w:gridCol w:w="41"/>
      </w:tblGrid>
      <w:tr w:rsidR="00C32151" w:rsidRPr="00BE40C0" w14:paraId="1804B894" w14:textId="77777777" w:rsidTr="0081513F">
        <w:trPr>
          <w:gridAfter w:val="1"/>
          <w:wAfter w:w="41" w:type="dxa"/>
          <w:trHeight w:val="307"/>
          <w:jc w:val="center"/>
        </w:trPr>
        <w:tc>
          <w:tcPr>
            <w:tcW w:w="10809" w:type="dxa"/>
            <w:gridSpan w:val="3"/>
            <w:shd w:val="clear" w:color="auto" w:fill="000000"/>
          </w:tcPr>
          <w:p w14:paraId="6CCB2231" w14:textId="556ED158" w:rsidR="00242C96" w:rsidRPr="00294516" w:rsidRDefault="003428C8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B42930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8752" behindDoc="0" locked="0" layoutInCell="1" allowOverlap="1" wp14:anchorId="1143A91A" wp14:editId="5DC55586">
                  <wp:simplePos x="0" y="0"/>
                  <wp:positionH relativeFrom="margin">
                    <wp:posOffset>181165</wp:posOffset>
                  </wp:positionH>
                  <wp:positionV relativeFrom="paragraph">
                    <wp:posOffset>74295</wp:posOffset>
                  </wp:positionV>
                  <wp:extent cx="833755" cy="833755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8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33AB" w:rsidRPr="00B42930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INTERIOR DESIGN</w:t>
            </w:r>
            <w:r w:rsidR="00996700" w:rsidRPr="00EC1AEF"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 </w:t>
            </w:r>
            <w:r w:rsidR="00EC1AEF" w:rsidRPr="00EC1AEF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50.0408.00</w:t>
            </w:r>
          </w:p>
          <w:p w14:paraId="4E918DF0" w14:textId="3342F309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141B1989" w:rsidR="001B7859" w:rsidRPr="00083E57" w:rsidRDefault="001B7859" w:rsidP="005A2AC6">
            <w:pPr>
              <w:pStyle w:val="NormalIndent"/>
              <w:spacing w:before="120" w:after="120"/>
              <w:ind w:left="58" w:right="58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99670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5A2967" w:rsidRPr="0029451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February 11, 2022</w:t>
            </w:r>
            <w:r w:rsidR="00996700" w:rsidRPr="0029451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  <w:r w:rsidRPr="0029451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y for the Arizona Skills Standards Assessment System, endorsed these standards </w:t>
            </w:r>
            <w:r w:rsidR="0050503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on </w:t>
            </w:r>
            <w:r w:rsidR="0029451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July 17</w:t>
            </w:r>
            <w:r w:rsidR="002710A2" w:rsidRPr="002710A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, 2022</w:t>
            </w:r>
            <w:r w:rsidR="008C347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5DFEEE31" w14:textId="6922516F" w:rsidR="004D5AF8" w:rsidRPr="00206532" w:rsidRDefault="00242C96" w:rsidP="005A2AC6">
            <w:pPr>
              <w:pStyle w:val="NormalIndent"/>
              <w:spacing w:before="120" w:after="160"/>
              <w:ind w:left="58" w:right="58"/>
              <w:jc w:val="both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8C3471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92178D" w:rsidRPr="0092178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Interior Design</w:t>
            </w:r>
            <w:r w:rsidR="008C3471" w:rsidRPr="0092178D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10809" w:type="dxa"/>
            <w:gridSpan w:val="3"/>
            <w:shd w:val="clear" w:color="auto" w:fill="BF0D3E"/>
            <w:vAlign w:val="center"/>
          </w:tcPr>
          <w:p w14:paraId="36C76FA1" w14:textId="3F43F3B2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8C3471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="0092178D" w:rsidRPr="0092178D">
              <w:rPr>
                <w:rFonts w:ascii="Raleway ExtraBold" w:hAnsi="Raleway ExtraBold"/>
                <w:b/>
                <w:color w:val="FFFFFF" w:themeColor="background1"/>
                <w:sz w:val="24"/>
              </w:rPr>
              <w:t>Interior Design</w:t>
            </w:r>
            <w:r w:rsidRPr="0092178D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is available</w:t>
            </w:r>
            <w:r w:rsidR="008C3471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</w:t>
            </w:r>
            <w:r w:rsidR="008C3471" w:rsidRPr="009A3DCD">
              <w:rPr>
                <w:rFonts w:ascii="Raleway ExtraBold" w:hAnsi="Raleway ExtraBold"/>
                <w:b/>
                <w:color w:val="FFFFFF" w:themeColor="background1"/>
                <w:sz w:val="24"/>
              </w:rPr>
              <w:t>SY202</w:t>
            </w:r>
            <w:r w:rsidR="009A3DCD">
              <w:rPr>
                <w:rFonts w:ascii="Raleway ExtraBold" w:hAnsi="Raleway ExtraBold"/>
                <w:b/>
                <w:color w:val="FFFFFF" w:themeColor="background1"/>
                <w:sz w:val="24"/>
              </w:rPr>
              <w:t>3</w:t>
            </w:r>
            <w:r w:rsidR="008C3471" w:rsidRPr="009A3DCD">
              <w:rPr>
                <w:rFonts w:ascii="Raleway ExtraBold" w:hAnsi="Raleway ExtraBold"/>
                <w:b/>
                <w:color w:val="FFFFFF" w:themeColor="background1"/>
                <w:sz w:val="24"/>
              </w:rPr>
              <w:t>-202</w:t>
            </w:r>
            <w:r w:rsidR="009A3DCD">
              <w:rPr>
                <w:rFonts w:ascii="Raleway ExtraBold" w:hAnsi="Raleway ExtraBold"/>
                <w:b/>
                <w:color w:val="FFFFFF" w:themeColor="background1"/>
                <w:sz w:val="24"/>
              </w:rPr>
              <w:t>4</w:t>
            </w:r>
          </w:p>
        </w:tc>
      </w:tr>
      <w:tr w:rsidR="00AC2262" w:rsidRPr="004D5AF8" w14:paraId="1BE4327C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10809" w:type="dxa"/>
            <w:gridSpan w:val="3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81513F">
        <w:trPr>
          <w:gridAfter w:val="1"/>
          <w:wAfter w:w="41" w:type="dxa"/>
          <w:trHeight w:val="585"/>
          <w:jc w:val="center"/>
        </w:trPr>
        <w:tc>
          <w:tcPr>
            <w:tcW w:w="10809" w:type="dxa"/>
            <w:gridSpan w:val="3"/>
            <w:vAlign w:val="center"/>
          </w:tcPr>
          <w:p w14:paraId="47041332" w14:textId="60C1D9DE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AA0871" w:rsidRPr="00574334">
              <w:t xml:space="preserve"> </w:t>
            </w:r>
            <w:r w:rsidR="003846C7" w:rsidRPr="003846C7">
              <w:t>ANALYZE THE INTERIOR DESIGN PROFESSION</w:t>
            </w:r>
          </w:p>
        </w:tc>
      </w:tr>
      <w:tr w:rsidR="004A5135" w:rsidRPr="006B18F4" w14:paraId="26C7BA1F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69C043C1" w14:textId="77777777" w:rsidR="004A5135" w:rsidRPr="00437829" w:rsidRDefault="004A5135" w:rsidP="004A5135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01" w:type="dxa"/>
          </w:tcPr>
          <w:p w14:paraId="0FF435FC" w14:textId="7A926AF7" w:rsidR="004A5135" w:rsidRPr="005C1B7A" w:rsidRDefault="004A5135" w:rsidP="004A5135">
            <w:pPr>
              <w:pStyle w:val="MeasurementCriteria"/>
            </w:pPr>
            <w:r w:rsidRPr="001065A9">
              <w:t>Trace the interior design history timeline and origins</w:t>
            </w:r>
          </w:p>
        </w:tc>
      </w:tr>
      <w:tr w:rsidR="004A5135" w:rsidRPr="006B18F4" w14:paraId="71234964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573C0C3B" w14:textId="77777777" w:rsidR="004A5135" w:rsidRPr="00315831" w:rsidRDefault="004A5135" w:rsidP="004A5135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01" w:type="dxa"/>
          </w:tcPr>
          <w:p w14:paraId="35AE0C86" w14:textId="4DA32D30" w:rsidR="00FF3783" w:rsidRPr="005E616B" w:rsidRDefault="004A5135" w:rsidP="005E616B">
            <w:pPr>
              <w:pStyle w:val="MeasurementCriteria"/>
            </w:pPr>
            <w:r w:rsidRPr="001065A9">
              <w:t xml:space="preserve">Describe human behavior factors </w:t>
            </w:r>
            <w:r w:rsidR="003C6665">
              <w:t>[</w:t>
            </w:r>
            <w:r w:rsidRPr="001065A9">
              <w:t xml:space="preserve">e.g., physical, </w:t>
            </w:r>
            <w:r w:rsidR="007427A3">
              <w:t>physiological</w:t>
            </w:r>
            <w:r w:rsidR="00B30B9E">
              <w:t xml:space="preserve"> </w:t>
            </w:r>
            <w:r w:rsidR="00B30B9E" w:rsidRPr="005E616B">
              <w:rPr>
                <w:color w:val="auto"/>
              </w:rPr>
              <w:t>(Maslow’s Hierarchy)</w:t>
            </w:r>
            <w:r w:rsidRPr="001065A9">
              <w:t>, and cultural</w:t>
            </w:r>
            <w:r w:rsidR="003C6665">
              <w:t>]</w:t>
            </w:r>
            <w:r w:rsidRPr="001065A9">
              <w:t xml:space="preserve"> and trends (i.e., housing market, social media, model homes, </w:t>
            </w:r>
            <w:r w:rsidR="00B30B9E">
              <w:t>etc.</w:t>
            </w:r>
            <w:r w:rsidRPr="001065A9">
              <w:t xml:space="preserve">) influencing the interior design industry </w:t>
            </w:r>
          </w:p>
        </w:tc>
      </w:tr>
      <w:tr w:rsidR="004A5135" w:rsidRPr="006B18F4" w14:paraId="143EC51B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71C383ED" w14:textId="77777777" w:rsidR="004A5135" w:rsidRPr="00315831" w:rsidRDefault="004A5135" w:rsidP="004A5135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01" w:type="dxa"/>
          </w:tcPr>
          <w:p w14:paraId="74A90C03" w14:textId="534DD162" w:rsidR="004A5135" w:rsidRPr="005C1B7A" w:rsidRDefault="004A5135" w:rsidP="004A5135">
            <w:pPr>
              <w:pStyle w:val="MeasurementCriteria"/>
            </w:pPr>
            <w:r w:rsidRPr="001065A9">
              <w:t>Explain the importance of client relations, marketing practices, business negotiations</w:t>
            </w:r>
            <w:r w:rsidR="00B30B9E">
              <w:t>, retail, and customer service</w:t>
            </w:r>
            <w:r w:rsidRPr="001065A9">
              <w:t xml:space="preserve"> in the interior design industry</w:t>
            </w:r>
          </w:p>
        </w:tc>
      </w:tr>
      <w:tr w:rsidR="004A5135" w:rsidRPr="006B18F4" w14:paraId="59E6AE61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471C5395" w14:textId="77777777" w:rsidR="004A5135" w:rsidRPr="00315831" w:rsidRDefault="004A5135" w:rsidP="004A5135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01" w:type="dxa"/>
          </w:tcPr>
          <w:p w14:paraId="24BF4C81" w14:textId="6B667B29" w:rsidR="004A5135" w:rsidRPr="005C1B7A" w:rsidRDefault="004A5135" w:rsidP="004A5135">
            <w:pPr>
              <w:pStyle w:val="MeasurementCriteria"/>
            </w:pPr>
            <w:r w:rsidRPr="001065A9">
              <w:t>Identify essential skills needed by interior designers (i.e., creative eye and attention to detail, trend awareness, knowledge of sustainable practice, communication skills, organizational skills, etc.)</w:t>
            </w:r>
          </w:p>
        </w:tc>
      </w:tr>
      <w:tr w:rsidR="004A5135" w:rsidRPr="006B18F4" w14:paraId="09B9647A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01BC9DF4" w14:textId="77777777" w:rsidR="004A5135" w:rsidRPr="00315831" w:rsidRDefault="004A5135" w:rsidP="004A5135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01" w:type="dxa"/>
          </w:tcPr>
          <w:p w14:paraId="3C043D88" w14:textId="5ED2C84B" w:rsidR="004A5135" w:rsidRPr="005C1B7A" w:rsidRDefault="004A5135" w:rsidP="004A5135">
            <w:pPr>
              <w:pStyle w:val="MeasurementCriteria"/>
            </w:pPr>
            <w:r w:rsidRPr="001065A9">
              <w:t>Identify local</w:t>
            </w:r>
            <w:r w:rsidR="00B30B9E">
              <w:t xml:space="preserve">/federal laws and </w:t>
            </w:r>
            <w:r w:rsidRPr="001065A9">
              <w:t>regulations and license requirements in the interior design industry</w:t>
            </w:r>
          </w:p>
        </w:tc>
      </w:tr>
      <w:tr w:rsidR="004A5135" w:rsidRPr="006B18F4" w14:paraId="396055E0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28504D2D" w14:textId="77777777" w:rsidR="004A5135" w:rsidRPr="00315831" w:rsidRDefault="004A5135" w:rsidP="004A5135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01" w:type="dxa"/>
          </w:tcPr>
          <w:p w14:paraId="2BAD7B4F" w14:textId="4C6589AF" w:rsidR="004A5135" w:rsidRPr="005C1B7A" w:rsidRDefault="004A5135" w:rsidP="004A5135">
            <w:pPr>
              <w:pStyle w:val="MeasurementCriteria"/>
            </w:pPr>
            <w:r w:rsidRPr="001065A9">
              <w:t>Explore interior design professional organizations [e.g., American Society of Interior Designer (ASID) and American Institute of Graphic Arts (AIGA)]</w:t>
            </w:r>
          </w:p>
        </w:tc>
      </w:tr>
      <w:tr w:rsidR="004A5135" w:rsidRPr="006B18F4" w14:paraId="0B88C940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765327EC" w14:textId="2FB03B5C" w:rsidR="004A5135" w:rsidRPr="00315831" w:rsidRDefault="004A5135" w:rsidP="004A5135">
            <w:pPr>
              <w:pStyle w:val="MeasurementCriterion"/>
            </w:pPr>
            <w:r>
              <w:t>1.7</w:t>
            </w:r>
          </w:p>
        </w:tc>
        <w:tc>
          <w:tcPr>
            <w:tcW w:w="10201" w:type="dxa"/>
          </w:tcPr>
          <w:p w14:paraId="6F2F7AD9" w14:textId="25ED6B5F" w:rsidR="004B11CA" w:rsidRPr="00B30B9E" w:rsidRDefault="004A5135" w:rsidP="00B30B9E">
            <w:pPr>
              <w:pStyle w:val="MeasurementCriteria"/>
            </w:pPr>
            <w:r w:rsidRPr="005E616B">
              <w:t xml:space="preserve">Explore interior design resources </w:t>
            </w:r>
            <w:r w:rsidR="00B30B9E">
              <w:t>(i.e., furniture and industry websites, magazine publications,</w:t>
            </w:r>
            <w:r w:rsidR="008E6908">
              <w:t xml:space="preserve"> </w:t>
            </w:r>
            <w:r w:rsidR="0061787C">
              <w:t>business professionals,</w:t>
            </w:r>
            <w:r w:rsidR="00B30B9E">
              <w:t xml:space="preserve"> etc.)</w:t>
            </w:r>
          </w:p>
        </w:tc>
      </w:tr>
      <w:tr w:rsidR="004A5135" w:rsidRPr="006B18F4" w14:paraId="1C60CA77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2549BB9E" w14:textId="30107E9D" w:rsidR="004A5135" w:rsidRPr="00315831" w:rsidRDefault="004A5135" w:rsidP="004A5135">
            <w:pPr>
              <w:pStyle w:val="MeasurementCriterion"/>
            </w:pPr>
            <w:r>
              <w:t>1.8</w:t>
            </w:r>
          </w:p>
        </w:tc>
        <w:tc>
          <w:tcPr>
            <w:tcW w:w="10201" w:type="dxa"/>
          </w:tcPr>
          <w:p w14:paraId="18AF6921" w14:textId="7D698190" w:rsidR="004A5135" w:rsidRPr="005C1B7A" w:rsidRDefault="004A5135" w:rsidP="004A5135">
            <w:pPr>
              <w:pStyle w:val="MeasurementCriteria"/>
            </w:pPr>
            <w:r w:rsidRPr="001065A9">
              <w:t>Identify components of an electronic and/or hard copy professional portfolio (i.e., work examples, projects, achievements, etc.)</w:t>
            </w:r>
          </w:p>
        </w:tc>
      </w:tr>
      <w:tr w:rsidR="004A5135" w:rsidRPr="006B18F4" w14:paraId="698DB13C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58247FD0" w14:textId="43AE6E2D" w:rsidR="004A5135" w:rsidRPr="00315831" w:rsidRDefault="004A5135" w:rsidP="004A5135">
            <w:pPr>
              <w:pStyle w:val="MeasurementCriterion"/>
            </w:pPr>
            <w:r>
              <w:t>1.9</w:t>
            </w:r>
          </w:p>
        </w:tc>
        <w:tc>
          <w:tcPr>
            <w:tcW w:w="10201" w:type="dxa"/>
          </w:tcPr>
          <w:p w14:paraId="0B4823AF" w14:textId="539C59C3" w:rsidR="004A5135" w:rsidRPr="005C1B7A" w:rsidRDefault="004A5135" w:rsidP="004A5135">
            <w:pPr>
              <w:pStyle w:val="MeasurementCriteria"/>
            </w:pPr>
            <w:r w:rsidRPr="001065A9">
              <w:t>Explore careers in interior design (i.e., residential, contract, hospitality, specialized design, etc.)</w:t>
            </w:r>
          </w:p>
        </w:tc>
      </w:tr>
      <w:tr w:rsidR="004A5135" w:rsidRPr="006B18F4" w14:paraId="7306602D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5853645D" w14:textId="0B1EED72" w:rsidR="004A5135" w:rsidRDefault="004A5135" w:rsidP="004A5135">
            <w:pPr>
              <w:pStyle w:val="MeasurementCriterion"/>
            </w:pPr>
            <w:r>
              <w:t>1.10</w:t>
            </w:r>
          </w:p>
        </w:tc>
        <w:tc>
          <w:tcPr>
            <w:tcW w:w="10201" w:type="dxa"/>
          </w:tcPr>
          <w:p w14:paraId="123E1709" w14:textId="302C6FC6" w:rsidR="004A5135" w:rsidRPr="005C1B7A" w:rsidRDefault="004A5135" w:rsidP="004A5135">
            <w:pPr>
              <w:pStyle w:val="MeasurementCriteria"/>
            </w:pPr>
            <w:r w:rsidRPr="001065A9">
              <w:t>Identify the largest employers of interior designers (e.g., Specialized Design Services, Furniture Stores, Home Furnishing Stores, Architectural Services, and Residential Building Construction)</w:t>
            </w:r>
          </w:p>
        </w:tc>
      </w:tr>
      <w:tr w:rsidR="00B900DB" w:rsidRPr="006B18F4" w14:paraId="130ECCC0" w14:textId="77777777" w:rsidTr="0081513F">
        <w:trPr>
          <w:gridAfter w:val="1"/>
          <w:wAfter w:w="41" w:type="dxa"/>
          <w:trHeight w:val="396"/>
          <w:jc w:val="center"/>
        </w:trPr>
        <w:tc>
          <w:tcPr>
            <w:tcW w:w="10809" w:type="dxa"/>
            <w:gridSpan w:val="3"/>
            <w:vAlign w:val="center"/>
          </w:tcPr>
          <w:p w14:paraId="1AD907D9" w14:textId="2016963F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4A5135" w:rsidRPr="004A5135">
              <w:t>APPLY BASIC MATH SKILLS TO THE EVERYDAY WORK OF INTERIOR DESIGN</w:t>
            </w:r>
          </w:p>
        </w:tc>
      </w:tr>
      <w:tr w:rsidR="00724DF8" w:rsidRPr="006B18F4" w14:paraId="0BB93DB2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  <w:hideMark/>
          </w:tcPr>
          <w:p w14:paraId="39D1AF14" w14:textId="77777777" w:rsidR="00724DF8" w:rsidRPr="00315831" w:rsidRDefault="00724DF8" w:rsidP="00724DF8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01" w:type="dxa"/>
          </w:tcPr>
          <w:p w14:paraId="3C365720" w14:textId="792E3539" w:rsidR="00D91E6F" w:rsidRPr="00261C55" w:rsidRDefault="00724DF8" w:rsidP="00B30B9E">
            <w:pPr>
              <w:pStyle w:val="MeasurementCriteria"/>
            </w:pPr>
            <w:r w:rsidRPr="003A6BF3">
              <w:t xml:space="preserve">Use </w:t>
            </w:r>
            <w:r w:rsidR="007B77D0">
              <w:t>standard interior specifications</w:t>
            </w:r>
            <w:r w:rsidRPr="003A6BF3">
              <w:t xml:space="preserve"> (i.e., widths/heights for countertops, chairs, tables, desks, barstools, etc.)</w:t>
            </w:r>
          </w:p>
        </w:tc>
      </w:tr>
      <w:tr w:rsidR="00724DF8" w:rsidRPr="006B18F4" w14:paraId="0735DE6D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  <w:hideMark/>
          </w:tcPr>
          <w:p w14:paraId="5C808BB0" w14:textId="77777777" w:rsidR="00724DF8" w:rsidRPr="00315831" w:rsidRDefault="00724DF8" w:rsidP="00724DF8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01" w:type="dxa"/>
          </w:tcPr>
          <w:p w14:paraId="4A7BB75A" w14:textId="4E18DF8F" w:rsidR="00724DF8" w:rsidRPr="00261C55" w:rsidRDefault="00724DF8" w:rsidP="00724DF8">
            <w:pPr>
              <w:pStyle w:val="MeasurementCriteria"/>
            </w:pPr>
            <w:r w:rsidRPr="003A6BF3">
              <w:t>Recognize units of measurement (e.g., English vs. Metric)</w:t>
            </w:r>
          </w:p>
        </w:tc>
      </w:tr>
      <w:tr w:rsidR="0068663A" w:rsidRPr="006B18F4" w14:paraId="67079193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161E9B2B" w14:textId="58105CE7" w:rsidR="0068663A" w:rsidRPr="00315831" w:rsidRDefault="0068663A" w:rsidP="0068663A">
            <w:pPr>
              <w:pStyle w:val="MeasurementCriterion"/>
            </w:pPr>
            <w:r>
              <w:t>2.3</w:t>
            </w:r>
          </w:p>
        </w:tc>
        <w:tc>
          <w:tcPr>
            <w:tcW w:w="10201" w:type="dxa"/>
          </w:tcPr>
          <w:p w14:paraId="2F33887B" w14:textId="1936D8B4" w:rsidR="0068663A" w:rsidRPr="003A6BF3" w:rsidRDefault="0068663A" w:rsidP="0068663A">
            <w:pPr>
              <w:pStyle w:val="MeasurementCriteria"/>
            </w:pPr>
            <w:r w:rsidRPr="003A6BF3">
              <w:t>Read tape measures and architectural scales to solve math-related problems</w:t>
            </w:r>
          </w:p>
        </w:tc>
      </w:tr>
      <w:tr w:rsidR="0068663A" w:rsidRPr="006B18F4" w14:paraId="12D4AD9D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7A9B9E08" w14:textId="0BDB47B9" w:rsidR="0068663A" w:rsidRPr="00315831" w:rsidRDefault="0068663A" w:rsidP="0068663A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01" w:type="dxa"/>
          </w:tcPr>
          <w:p w14:paraId="3F0A8D1F" w14:textId="1A47D098" w:rsidR="0068663A" w:rsidRPr="00261C55" w:rsidRDefault="0068663A" w:rsidP="0068663A">
            <w:pPr>
              <w:pStyle w:val="MeasurementCriteria"/>
            </w:pPr>
            <w:r w:rsidRPr="003A6BF3">
              <w:t>Convert units of measurement between feet and inches and inches and feet</w:t>
            </w:r>
          </w:p>
        </w:tc>
      </w:tr>
      <w:tr w:rsidR="0068663A" w:rsidRPr="006B18F4" w14:paraId="57FC67A6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108408B7" w14:textId="66570D4F" w:rsidR="0068663A" w:rsidRPr="00315831" w:rsidRDefault="0068663A" w:rsidP="0068663A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01" w:type="dxa"/>
          </w:tcPr>
          <w:p w14:paraId="344F0EED" w14:textId="6E5FE719" w:rsidR="0068663A" w:rsidRPr="00261C55" w:rsidRDefault="0068663A" w:rsidP="0068663A">
            <w:pPr>
              <w:pStyle w:val="MeasurementCriteria"/>
            </w:pPr>
            <w:r w:rsidRPr="003A6BF3">
              <w:t>Use numeric, symbolic, and/or graphic representations to express problems in interior design (e.g., scale of furniture and materials, floor plans, etc.)</w:t>
            </w:r>
          </w:p>
        </w:tc>
      </w:tr>
      <w:tr w:rsidR="0068663A" w:rsidRPr="006B18F4" w14:paraId="5E2AD588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2CD2C9EA" w14:textId="1BA19B76" w:rsidR="0068663A" w:rsidRPr="00315831" w:rsidRDefault="0068663A" w:rsidP="0068663A">
            <w:pPr>
              <w:pStyle w:val="MeasurementCriterion"/>
            </w:pPr>
            <w:r>
              <w:t>2.6</w:t>
            </w:r>
          </w:p>
        </w:tc>
        <w:tc>
          <w:tcPr>
            <w:tcW w:w="10201" w:type="dxa"/>
          </w:tcPr>
          <w:p w14:paraId="2D98E8E1" w14:textId="703192D4" w:rsidR="0068663A" w:rsidRPr="00261C55" w:rsidRDefault="0068663A" w:rsidP="0068663A">
            <w:pPr>
              <w:pStyle w:val="MeasurementCriteria"/>
            </w:pPr>
            <w:r w:rsidRPr="003A6BF3">
              <w:t>Estimate basic material quantities</w:t>
            </w:r>
            <w:r w:rsidR="00B30B9E">
              <w:t xml:space="preserve"> and cost</w:t>
            </w:r>
            <w:r w:rsidR="00A71CB0">
              <w:t>s</w:t>
            </w:r>
            <w:r w:rsidRPr="003A6BF3">
              <w:t xml:space="preserve"> for a design project (i.e., square footage, yardage, fabric needs, rolls, etc.)</w:t>
            </w:r>
          </w:p>
        </w:tc>
      </w:tr>
      <w:tr w:rsidR="0068663A" w:rsidRPr="006B18F4" w14:paraId="33D5F613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39E2308B" w14:textId="4269E37B" w:rsidR="0068663A" w:rsidRPr="00315831" w:rsidRDefault="0068663A" w:rsidP="0068663A">
            <w:pPr>
              <w:pStyle w:val="MeasurementCriterion"/>
            </w:pPr>
            <w:r>
              <w:t>2.7</w:t>
            </w:r>
          </w:p>
        </w:tc>
        <w:tc>
          <w:tcPr>
            <w:tcW w:w="10201" w:type="dxa"/>
          </w:tcPr>
          <w:p w14:paraId="356D0E9A" w14:textId="4CE48674" w:rsidR="0068663A" w:rsidRPr="00261C55" w:rsidRDefault="0068663A" w:rsidP="0068663A">
            <w:pPr>
              <w:pStyle w:val="MeasurementCriteria"/>
            </w:pPr>
            <w:r w:rsidRPr="003A6BF3">
              <w:t>Draw a room to scale with walls and openings, including floor plan and elevation</w:t>
            </w:r>
          </w:p>
        </w:tc>
      </w:tr>
      <w:tr w:rsidR="0068663A" w:rsidRPr="006B18F4" w14:paraId="5FCC1E14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3B6E016C" w14:textId="75B6C8B7" w:rsidR="0068663A" w:rsidRPr="00315831" w:rsidRDefault="0068663A" w:rsidP="0068663A">
            <w:pPr>
              <w:pStyle w:val="MeasurementCriterion"/>
            </w:pPr>
            <w:r>
              <w:t>2.8</w:t>
            </w:r>
          </w:p>
        </w:tc>
        <w:tc>
          <w:tcPr>
            <w:tcW w:w="10201" w:type="dxa"/>
          </w:tcPr>
          <w:p w14:paraId="06395059" w14:textId="7606F90A" w:rsidR="0068663A" w:rsidRPr="00261C55" w:rsidRDefault="0068663A" w:rsidP="0068663A">
            <w:pPr>
              <w:pStyle w:val="MeasurementCriteria"/>
            </w:pPr>
            <w:r w:rsidRPr="003A6BF3">
              <w:t xml:space="preserve">Calculate measurements for the area and/or perimeter of a room </w:t>
            </w:r>
          </w:p>
        </w:tc>
      </w:tr>
      <w:tr w:rsidR="0068663A" w:rsidRPr="006B18F4" w14:paraId="6065C934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1669CF28" w14:textId="14A82B10" w:rsidR="0068663A" w:rsidRDefault="0068663A" w:rsidP="0068663A">
            <w:pPr>
              <w:pStyle w:val="MeasurementCriterion"/>
            </w:pPr>
            <w:r>
              <w:t>2.9</w:t>
            </w:r>
          </w:p>
        </w:tc>
        <w:tc>
          <w:tcPr>
            <w:tcW w:w="10201" w:type="dxa"/>
          </w:tcPr>
          <w:p w14:paraId="743CED3A" w14:textId="048CD9DD" w:rsidR="0068663A" w:rsidRPr="00261C55" w:rsidRDefault="0068663A" w:rsidP="0068663A">
            <w:pPr>
              <w:pStyle w:val="MeasurementCriteria"/>
            </w:pPr>
            <w:r w:rsidRPr="003A6BF3">
              <w:t>Determine the fabric needed for drapes and upholstery</w:t>
            </w:r>
          </w:p>
        </w:tc>
      </w:tr>
      <w:tr w:rsidR="0068663A" w:rsidRPr="006B18F4" w14:paraId="521F4A42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10809" w:type="dxa"/>
            <w:gridSpan w:val="3"/>
          </w:tcPr>
          <w:p w14:paraId="40A341C7" w14:textId="77777777" w:rsidR="0068663A" w:rsidRPr="006B18F4" w:rsidRDefault="0068663A" w:rsidP="0068663A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Pr="0079113C">
              <w:t>APPLY TECHNICAL DRAFTING AND MENTAL VISUALIZATION SKILLS TO INTERIOR DESIGN</w:t>
            </w:r>
          </w:p>
        </w:tc>
      </w:tr>
      <w:tr w:rsidR="0068663A" w:rsidRPr="006B18F4" w14:paraId="7F7C7E3C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1570A417" w14:textId="77777777" w:rsidR="0068663A" w:rsidRPr="00994E96" w:rsidRDefault="0068663A" w:rsidP="0068663A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01" w:type="dxa"/>
          </w:tcPr>
          <w:p w14:paraId="30DBE8BE" w14:textId="732E84E8" w:rsidR="0068663A" w:rsidRPr="00B179EB" w:rsidRDefault="0068663A" w:rsidP="00B30B9E">
            <w:pPr>
              <w:pStyle w:val="MeasurementCriteria"/>
            </w:pPr>
            <w:r w:rsidRPr="00594709">
              <w:t xml:space="preserve">Use drawing media, surfaces, and tools to create mental visualizations of one-, two-, and three- dimensional objects and environments (i.e., paper, pads, mat boards, charcoal, graphite pencils, colored and pastel pencils, </w:t>
            </w:r>
            <w:r>
              <w:t xml:space="preserve">clay, </w:t>
            </w:r>
            <w:r w:rsidRPr="00594709">
              <w:t>etc.)</w:t>
            </w:r>
          </w:p>
        </w:tc>
      </w:tr>
      <w:tr w:rsidR="0068663A" w:rsidRPr="006B18F4" w14:paraId="3C0FC958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6603D35C" w14:textId="77777777" w:rsidR="0068663A" w:rsidRPr="00994E96" w:rsidRDefault="0068663A" w:rsidP="0068663A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01" w:type="dxa"/>
          </w:tcPr>
          <w:p w14:paraId="757C492A" w14:textId="1F0E14C2" w:rsidR="0068663A" w:rsidRPr="00B30B9E" w:rsidRDefault="0068663A" w:rsidP="00B30B9E">
            <w:pPr>
              <w:pStyle w:val="MeasurementCriteria"/>
            </w:pPr>
            <w:r w:rsidRPr="00594709">
              <w:t xml:space="preserve">Use interior design software to create and maintain accurate design drawings (i.e., AutoCAD, </w:t>
            </w:r>
            <w:r>
              <w:t>Chief Architect</w:t>
            </w:r>
            <w:r w:rsidRPr="00594709">
              <w:t xml:space="preserve">, </w:t>
            </w:r>
            <w:r>
              <w:t xml:space="preserve">Planner 5D, Homestyler, </w:t>
            </w:r>
            <w:r w:rsidRPr="00594709">
              <w:t>etc.)</w:t>
            </w:r>
          </w:p>
        </w:tc>
      </w:tr>
      <w:tr w:rsidR="0068663A" w:rsidRPr="006B18F4" w14:paraId="7D48BAA3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44ABFCD3" w14:textId="77777777" w:rsidR="0068663A" w:rsidRPr="00994E96" w:rsidRDefault="0068663A" w:rsidP="0068663A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01" w:type="dxa"/>
          </w:tcPr>
          <w:p w14:paraId="150F0BEA" w14:textId="77777777" w:rsidR="0068663A" w:rsidRPr="00B179EB" w:rsidRDefault="0068663A" w:rsidP="0068663A">
            <w:pPr>
              <w:pStyle w:val="MeasurementCriteria"/>
            </w:pPr>
            <w:r w:rsidRPr="00594709">
              <w:t>Identify common measurement tools and their functions in design (i.e., architect scale, ruler, T-square, lettering guide, etc.)</w:t>
            </w:r>
          </w:p>
        </w:tc>
      </w:tr>
      <w:tr w:rsidR="0068663A" w:rsidRPr="006B18F4" w14:paraId="0B58F519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6A2D0CFA" w14:textId="77777777" w:rsidR="0068663A" w:rsidRPr="00994E96" w:rsidRDefault="0068663A" w:rsidP="0068663A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01" w:type="dxa"/>
          </w:tcPr>
          <w:p w14:paraId="5D57C622" w14:textId="77777777" w:rsidR="0068663A" w:rsidRPr="00B179EB" w:rsidRDefault="0068663A" w:rsidP="0068663A">
            <w:pPr>
              <w:pStyle w:val="MeasurementCriteria"/>
            </w:pPr>
            <w:r w:rsidRPr="00594709">
              <w:t>Explain the function of line types and weights in drawings</w:t>
            </w:r>
          </w:p>
        </w:tc>
      </w:tr>
      <w:tr w:rsidR="0068663A" w:rsidRPr="006B18F4" w14:paraId="2A9E4D21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6EBF8563" w14:textId="77777777" w:rsidR="0068663A" w:rsidRPr="00994E96" w:rsidRDefault="0068663A" w:rsidP="0068663A">
            <w:pPr>
              <w:pStyle w:val="MeasurementCriterion"/>
            </w:pPr>
            <w:r w:rsidRPr="00994E96">
              <w:lastRenderedPageBreak/>
              <w:t>3.5</w:t>
            </w:r>
          </w:p>
        </w:tc>
        <w:tc>
          <w:tcPr>
            <w:tcW w:w="10201" w:type="dxa"/>
          </w:tcPr>
          <w:p w14:paraId="446D27D7" w14:textId="2B5C50D0" w:rsidR="0068663A" w:rsidRPr="00B179EB" w:rsidRDefault="0068663A" w:rsidP="0068663A">
            <w:pPr>
              <w:pStyle w:val="MeasurementCriteria"/>
            </w:pPr>
            <w:r w:rsidRPr="00594709">
              <w:t xml:space="preserve">Practice architectural lettering </w:t>
            </w:r>
            <w:r w:rsidR="00C71696">
              <w:t>on</w:t>
            </w:r>
            <w:r w:rsidRPr="00594709">
              <w:t xml:space="preserve"> drawings</w:t>
            </w:r>
            <w:r w:rsidR="00B30B9E">
              <w:t xml:space="preserve"> </w:t>
            </w:r>
            <w:r w:rsidRPr="00594709">
              <w:t xml:space="preserve">and </w:t>
            </w:r>
            <w:r w:rsidR="00B30B9E">
              <w:t>renderings</w:t>
            </w:r>
          </w:p>
        </w:tc>
      </w:tr>
      <w:tr w:rsidR="0068663A" w:rsidRPr="006B18F4" w14:paraId="26BB2820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1601C5A8" w14:textId="77777777" w:rsidR="0068663A" w:rsidRPr="00A83462" w:rsidRDefault="0068663A" w:rsidP="0068663A">
            <w:pPr>
              <w:pStyle w:val="MeasurementCriterion"/>
            </w:pPr>
            <w:r w:rsidRPr="00C974A0">
              <w:t>3.6</w:t>
            </w:r>
          </w:p>
        </w:tc>
        <w:tc>
          <w:tcPr>
            <w:tcW w:w="10201" w:type="dxa"/>
          </w:tcPr>
          <w:p w14:paraId="5D086943" w14:textId="77777777" w:rsidR="0068663A" w:rsidRPr="00723774" w:rsidRDefault="0068663A" w:rsidP="0068663A">
            <w:pPr>
              <w:pStyle w:val="MeasurementCriteria"/>
              <w:rPr>
                <w:rFonts w:cs="Arial"/>
              </w:rPr>
            </w:pPr>
            <w:r w:rsidRPr="00594709">
              <w:t>Explain the function of various types of annotations used in design documents (i.e., keynotes, legends, schedules, symbols, title block, key, etc.)</w:t>
            </w:r>
          </w:p>
        </w:tc>
      </w:tr>
      <w:tr w:rsidR="0068663A" w:rsidRPr="006B18F4" w14:paraId="7B608CD5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10809" w:type="dxa"/>
            <w:gridSpan w:val="3"/>
          </w:tcPr>
          <w:p w14:paraId="74FF25F8" w14:textId="77777777" w:rsidR="0068663A" w:rsidRPr="006B18F4" w:rsidRDefault="0068663A" w:rsidP="0068663A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Pr="00FB0E7A">
              <w:t>ANALYZE THE ELEMENTS AND PRINCIPLES OF INTERIOR DESIGN</w:t>
            </w:r>
          </w:p>
        </w:tc>
      </w:tr>
      <w:tr w:rsidR="0068663A" w:rsidRPr="006B18F4" w14:paraId="5CF5185C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4207BD64" w14:textId="77777777" w:rsidR="0068663A" w:rsidRPr="00994E96" w:rsidRDefault="0068663A" w:rsidP="0068663A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01" w:type="dxa"/>
          </w:tcPr>
          <w:p w14:paraId="5DCB57D3" w14:textId="7F7590B4" w:rsidR="0068663A" w:rsidRPr="007B691F" w:rsidRDefault="0068663A" w:rsidP="007B691F">
            <w:pPr>
              <w:pStyle w:val="MeasurementCriteria"/>
            </w:pPr>
            <w:r w:rsidRPr="00F60F19">
              <w:t>Explain the importance of the key elements of design (e.g., color</w:t>
            </w:r>
            <w:r>
              <w:t xml:space="preserve">, </w:t>
            </w:r>
            <w:r w:rsidRPr="00F60F19">
              <w:t>space, form</w:t>
            </w:r>
            <w:r w:rsidR="007B691F">
              <w:t>/shape</w:t>
            </w:r>
            <w:r w:rsidRPr="00F60F19">
              <w:t>, line, and texture)</w:t>
            </w:r>
          </w:p>
        </w:tc>
      </w:tr>
      <w:tr w:rsidR="0068663A" w:rsidRPr="006B18F4" w14:paraId="28531997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41B4720A" w14:textId="77777777" w:rsidR="0068663A" w:rsidRPr="00994E96" w:rsidRDefault="0068663A" w:rsidP="0068663A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01" w:type="dxa"/>
          </w:tcPr>
          <w:p w14:paraId="062A8593" w14:textId="3A4FA8F6" w:rsidR="0068663A" w:rsidRPr="007B691F" w:rsidRDefault="0068663A" w:rsidP="007B691F">
            <w:pPr>
              <w:pStyle w:val="MeasurementCriteria"/>
            </w:pPr>
            <w:r w:rsidRPr="00F60F19">
              <w:t>Explain the importance of the key principles of design (e.g.,</w:t>
            </w:r>
            <w:r>
              <w:t xml:space="preserve"> </w:t>
            </w:r>
            <w:r w:rsidRPr="0063492B">
              <w:t xml:space="preserve">balance, rhythm, scale and proportion, </w:t>
            </w:r>
            <w:r>
              <w:t xml:space="preserve">and </w:t>
            </w:r>
            <w:r w:rsidRPr="0063492B">
              <w:t>emphasis and harmony</w:t>
            </w:r>
            <w:r w:rsidRPr="00F60F19">
              <w:t>)</w:t>
            </w:r>
          </w:p>
        </w:tc>
      </w:tr>
      <w:tr w:rsidR="0068663A" w:rsidRPr="006B18F4" w14:paraId="3314941A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170990BF" w14:textId="77777777" w:rsidR="0068663A" w:rsidRPr="00994E96" w:rsidRDefault="0068663A" w:rsidP="0068663A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01" w:type="dxa"/>
          </w:tcPr>
          <w:p w14:paraId="6502AF86" w14:textId="77777777" w:rsidR="0068663A" w:rsidRPr="00901541" w:rsidRDefault="0068663A" w:rsidP="0068663A">
            <w:pPr>
              <w:pStyle w:val="MeasurementCriteria"/>
            </w:pPr>
            <w:r w:rsidRPr="00F60F19">
              <w:t>Explain how to evaluate design elements and principles in products (i.e., impact, contribution, budget, availability, sustainability, etc.)</w:t>
            </w:r>
          </w:p>
        </w:tc>
      </w:tr>
      <w:tr w:rsidR="0068663A" w:rsidRPr="006B18F4" w14:paraId="6B1F32CA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37827CEB" w14:textId="77777777" w:rsidR="0068663A" w:rsidRPr="00994E96" w:rsidRDefault="0068663A" w:rsidP="0068663A">
            <w:pPr>
              <w:pStyle w:val="MeasurementCriterion"/>
            </w:pPr>
            <w:r w:rsidRPr="00F671E3">
              <w:t>4.4</w:t>
            </w:r>
          </w:p>
        </w:tc>
        <w:tc>
          <w:tcPr>
            <w:tcW w:w="10201" w:type="dxa"/>
          </w:tcPr>
          <w:p w14:paraId="09505D7D" w14:textId="220C0358" w:rsidR="0068663A" w:rsidRPr="00901541" w:rsidRDefault="0068663A" w:rsidP="0068663A">
            <w:pPr>
              <w:pStyle w:val="MeasurementCriteria"/>
              <w:ind w:left="0"/>
            </w:pPr>
            <w:r w:rsidRPr="00F60F19">
              <w:t>Explain the design principles</w:t>
            </w:r>
            <w:r w:rsidR="007B691F">
              <w:t xml:space="preserve"> of color</w:t>
            </w:r>
            <w:r w:rsidRPr="00F60F19">
              <w:t xml:space="preserve"> (e.g., </w:t>
            </w:r>
            <w:r w:rsidR="007B691F" w:rsidRPr="00F60F19">
              <w:t xml:space="preserve">contrast, proximity, </w:t>
            </w:r>
            <w:r w:rsidR="007B691F">
              <w:t xml:space="preserve">and </w:t>
            </w:r>
            <w:r w:rsidR="007B691F" w:rsidRPr="00F60F19">
              <w:t>balanc</w:t>
            </w:r>
            <w:r w:rsidRPr="00F60F19">
              <w:t>e</w:t>
            </w:r>
            <w:r w:rsidR="007B691F">
              <w:t>)</w:t>
            </w:r>
          </w:p>
        </w:tc>
      </w:tr>
      <w:tr w:rsidR="0068663A" w:rsidRPr="006B18F4" w14:paraId="254C1CFD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26EC59EF" w14:textId="77777777" w:rsidR="0068663A" w:rsidRPr="00994E96" w:rsidRDefault="0068663A" w:rsidP="0068663A">
            <w:pPr>
              <w:pStyle w:val="MeasurementCriterion"/>
            </w:pPr>
            <w:r w:rsidRPr="00F671E3">
              <w:t>4.5</w:t>
            </w:r>
          </w:p>
        </w:tc>
        <w:tc>
          <w:tcPr>
            <w:tcW w:w="10201" w:type="dxa"/>
          </w:tcPr>
          <w:p w14:paraId="5442E4B0" w14:textId="77777777" w:rsidR="0068663A" w:rsidRPr="00901541" w:rsidRDefault="0068663A" w:rsidP="0068663A">
            <w:pPr>
              <w:pStyle w:val="MeasurementCriteria"/>
              <w:ind w:left="0"/>
            </w:pPr>
            <w:r w:rsidRPr="00F60F19">
              <w:t>Differentiate among hue, value, and intensity</w:t>
            </w:r>
          </w:p>
        </w:tc>
      </w:tr>
      <w:tr w:rsidR="0068663A" w:rsidRPr="006B18F4" w14:paraId="32E16712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7400E2B5" w14:textId="77777777" w:rsidR="0068663A" w:rsidRPr="00994E96" w:rsidRDefault="0068663A" w:rsidP="0068663A">
            <w:pPr>
              <w:pStyle w:val="MeasurementCriterion"/>
            </w:pPr>
            <w:r w:rsidRPr="00F671E3">
              <w:t>4.6</w:t>
            </w:r>
          </w:p>
        </w:tc>
        <w:tc>
          <w:tcPr>
            <w:tcW w:w="10201" w:type="dxa"/>
          </w:tcPr>
          <w:p w14:paraId="47F591A6" w14:textId="614E1A77" w:rsidR="0068663A" w:rsidRPr="007B691F" w:rsidRDefault="0068663A" w:rsidP="0068663A">
            <w:pPr>
              <w:pStyle w:val="MeasurementCriteria"/>
              <w:ind w:left="0"/>
            </w:pPr>
            <w:r w:rsidRPr="00F60F19">
              <w:t xml:space="preserve">Explain the psychology of color (e.g., creates ideas, expresses messages, </w:t>
            </w:r>
            <w:r>
              <w:t>draws attention</w:t>
            </w:r>
            <w:r w:rsidRPr="00F60F19">
              <w:t>, and generates certain emotions)</w:t>
            </w:r>
          </w:p>
        </w:tc>
      </w:tr>
      <w:tr w:rsidR="0068663A" w:rsidRPr="006B18F4" w14:paraId="295BD71F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0C3BE83F" w14:textId="77777777" w:rsidR="0068663A" w:rsidRPr="00994E96" w:rsidRDefault="0068663A" w:rsidP="0068663A">
            <w:pPr>
              <w:pStyle w:val="MeasurementCriterion"/>
            </w:pPr>
            <w:r w:rsidRPr="00F671E3">
              <w:t>4.7</w:t>
            </w:r>
          </w:p>
        </w:tc>
        <w:tc>
          <w:tcPr>
            <w:tcW w:w="10201" w:type="dxa"/>
          </w:tcPr>
          <w:p w14:paraId="71497008" w14:textId="4229E6E0" w:rsidR="0068663A" w:rsidRPr="00901541" w:rsidRDefault="0068663A" w:rsidP="0068663A">
            <w:pPr>
              <w:pStyle w:val="MeasurementCriteria"/>
              <w:ind w:left="0"/>
            </w:pPr>
            <w:r w:rsidRPr="00F60F19">
              <w:t xml:space="preserve">Explore color schemes on the color wheel </w:t>
            </w:r>
            <w:r w:rsidR="007B691F">
              <w:t>[</w:t>
            </w:r>
            <w:r w:rsidRPr="00F60F19">
              <w:t>e.g., compl</w:t>
            </w:r>
            <w:r w:rsidR="00511F1E">
              <w:t>e</w:t>
            </w:r>
            <w:r w:rsidRPr="00F60F19">
              <w:t xml:space="preserve">mentary, </w:t>
            </w:r>
            <w:r w:rsidR="007B691F">
              <w:t xml:space="preserve">triadic, analogous, </w:t>
            </w:r>
            <w:r w:rsidR="0081513F">
              <w:t xml:space="preserve">achromatic (neutral), </w:t>
            </w:r>
            <w:r w:rsidR="007B691F">
              <w:t>monochromatic</w:t>
            </w:r>
            <w:r w:rsidR="0081513F">
              <w:t>,</w:t>
            </w:r>
            <w:r w:rsidR="007B691F">
              <w:t xml:space="preserve"> and split-complement</w:t>
            </w:r>
            <w:r w:rsidR="003E1C7E">
              <w:t>ary</w:t>
            </w:r>
            <w:r w:rsidR="007B691F">
              <w:t>]</w:t>
            </w:r>
          </w:p>
        </w:tc>
      </w:tr>
      <w:tr w:rsidR="0068663A" w:rsidRPr="006B18F4" w14:paraId="378A3B39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10809" w:type="dxa"/>
            <w:gridSpan w:val="3"/>
          </w:tcPr>
          <w:p w14:paraId="43588F9C" w14:textId="77777777" w:rsidR="0068663A" w:rsidRPr="006B18F4" w:rsidRDefault="0068663A" w:rsidP="0068663A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Pr="008F3E05">
              <w:t>EVALUATE FIBERS, TEXTILES, AND FABRICS IN INTERIOR DESIGN</w:t>
            </w:r>
          </w:p>
        </w:tc>
      </w:tr>
      <w:tr w:rsidR="0068663A" w:rsidRPr="006B18F4" w14:paraId="61F4CC43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4D0ED498" w14:textId="77777777" w:rsidR="0068663A" w:rsidRPr="00994E96" w:rsidRDefault="0068663A" w:rsidP="0068663A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01" w:type="dxa"/>
          </w:tcPr>
          <w:p w14:paraId="4CFEB1B8" w14:textId="77777777" w:rsidR="0068663A" w:rsidRPr="00C147B6" w:rsidRDefault="0068663A" w:rsidP="0068663A">
            <w:pPr>
              <w:pStyle w:val="MeasurementCriteria"/>
            </w:pPr>
            <w:r w:rsidRPr="00B90CC2">
              <w:t>Distinguish among fibers, textiles, and fabrics</w:t>
            </w:r>
          </w:p>
        </w:tc>
      </w:tr>
      <w:tr w:rsidR="0068663A" w:rsidRPr="006B18F4" w14:paraId="6230464D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074D202D" w14:textId="77777777" w:rsidR="0068663A" w:rsidRPr="00994E96" w:rsidRDefault="0068663A" w:rsidP="0068663A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01" w:type="dxa"/>
          </w:tcPr>
          <w:p w14:paraId="34D81F29" w14:textId="77777777" w:rsidR="0068663A" w:rsidRPr="00C147B6" w:rsidRDefault="0068663A" w:rsidP="0068663A">
            <w:pPr>
              <w:pStyle w:val="MeasurementCriteria"/>
            </w:pPr>
            <w:r w:rsidRPr="00B90CC2">
              <w:t>Identify the sources, properties, and characteristics of natural and manufactured fibers</w:t>
            </w:r>
          </w:p>
        </w:tc>
      </w:tr>
      <w:tr w:rsidR="0068663A" w:rsidRPr="006B18F4" w14:paraId="7E05AE6E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7105F314" w14:textId="77777777" w:rsidR="0068663A" w:rsidRPr="00994E96" w:rsidRDefault="0068663A" w:rsidP="0068663A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01" w:type="dxa"/>
          </w:tcPr>
          <w:p w14:paraId="3B9C80CB" w14:textId="0B0D4D40" w:rsidR="0068663A" w:rsidRPr="00C147B6" w:rsidRDefault="0068663A" w:rsidP="0081513F">
            <w:pPr>
              <w:pStyle w:val="MeasurementCriteria"/>
            </w:pPr>
            <w:r w:rsidRPr="00B90CC2">
              <w:t xml:space="preserve">Compare and contrast various fabric construction [e.g., woven, knit, </w:t>
            </w:r>
            <w:r w:rsidR="0081513F">
              <w:t xml:space="preserve">and </w:t>
            </w:r>
            <w:r w:rsidRPr="00B90CC2">
              <w:t>nonwoven (felt, vinyl</w:t>
            </w:r>
            <w:r w:rsidR="00002CD0">
              <w:t>, and leather</w:t>
            </w:r>
            <w:r w:rsidR="00175693">
              <w:t>)</w:t>
            </w:r>
            <w:r w:rsidRPr="00B90CC2">
              <w:t>]</w:t>
            </w:r>
          </w:p>
        </w:tc>
      </w:tr>
      <w:tr w:rsidR="0068663A" w:rsidRPr="006B18F4" w14:paraId="362F58BF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3B01A520" w14:textId="77777777" w:rsidR="0068663A" w:rsidRPr="00994E96" w:rsidRDefault="0068663A" w:rsidP="0068663A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01" w:type="dxa"/>
          </w:tcPr>
          <w:p w14:paraId="49289D82" w14:textId="77777777" w:rsidR="0068663A" w:rsidRPr="00C147B6" w:rsidRDefault="0068663A" w:rsidP="0068663A">
            <w:pPr>
              <w:pStyle w:val="MeasurementCriteria"/>
            </w:pPr>
            <w:r w:rsidRPr="00B90CC2">
              <w:t>Determine fabric characteristics based on finishes, label specifications, and maintenance and care</w:t>
            </w:r>
          </w:p>
        </w:tc>
      </w:tr>
      <w:tr w:rsidR="0068663A" w:rsidRPr="006B18F4" w14:paraId="50701B89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516C6D07" w14:textId="77777777" w:rsidR="0068663A" w:rsidRPr="00994E96" w:rsidRDefault="0068663A" w:rsidP="0068663A">
            <w:pPr>
              <w:pStyle w:val="MeasurementCriterion"/>
            </w:pPr>
            <w:r>
              <w:t>5.5</w:t>
            </w:r>
          </w:p>
        </w:tc>
        <w:tc>
          <w:tcPr>
            <w:tcW w:w="10201" w:type="dxa"/>
          </w:tcPr>
          <w:p w14:paraId="479F96FC" w14:textId="77777777" w:rsidR="0068663A" w:rsidRPr="00C147B6" w:rsidRDefault="0068663A" w:rsidP="0068663A">
            <w:pPr>
              <w:pStyle w:val="MeasurementCriteria"/>
            </w:pPr>
            <w:r w:rsidRPr="00B90CC2">
              <w:t>Evaluate fibers, textiles, and fabrics for specific end users</w:t>
            </w:r>
          </w:p>
        </w:tc>
      </w:tr>
      <w:tr w:rsidR="0068663A" w:rsidRPr="006B18F4" w14:paraId="7C7BF862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10809" w:type="dxa"/>
            <w:gridSpan w:val="3"/>
          </w:tcPr>
          <w:p w14:paraId="77DD3660" w14:textId="77777777" w:rsidR="0068663A" w:rsidRPr="006B18F4" w:rsidRDefault="0068663A" w:rsidP="0068663A">
            <w:pPr>
              <w:pStyle w:val="STANDARD"/>
            </w:pPr>
            <w:r w:rsidRPr="00D67E85">
              <w:t xml:space="preserve">STANDARD 6.0 </w:t>
            </w:r>
            <w:r w:rsidRPr="002F4057">
              <w:t>ANALYZE FURNITURE AND ACCESSORIES IN INTERIOR DESIGN</w:t>
            </w:r>
          </w:p>
        </w:tc>
      </w:tr>
      <w:tr w:rsidR="0068663A" w:rsidRPr="006B18F4" w14:paraId="68A1D33B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3AF4BD04" w14:textId="77777777" w:rsidR="0068663A" w:rsidRPr="00994E96" w:rsidRDefault="0068663A" w:rsidP="0068663A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01" w:type="dxa"/>
          </w:tcPr>
          <w:p w14:paraId="5A040E34" w14:textId="77777777" w:rsidR="0068663A" w:rsidRPr="000E7C3B" w:rsidRDefault="0068663A" w:rsidP="0068663A">
            <w:pPr>
              <w:pStyle w:val="MeasurementCriteria"/>
            </w:pPr>
            <w:r w:rsidRPr="00924345">
              <w:t>Explain how technology, mass production, and prosperity have influenced architecture, furniture, and furnishings throughout history</w:t>
            </w:r>
          </w:p>
        </w:tc>
      </w:tr>
      <w:tr w:rsidR="0068663A" w:rsidRPr="006B18F4" w14:paraId="1DD36B8F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23315F51" w14:textId="77777777" w:rsidR="0068663A" w:rsidRPr="00994E96" w:rsidRDefault="0068663A" w:rsidP="0068663A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01" w:type="dxa"/>
            <w:shd w:val="clear" w:color="auto" w:fill="auto"/>
          </w:tcPr>
          <w:p w14:paraId="38227AF2" w14:textId="77777777" w:rsidR="0068663A" w:rsidRPr="000E7C3B" w:rsidRDefault="0068663A" w:rsidP="0068663A">
            <w:pPr>
              <w:pStyle w:val="MeasurementCriteria"/>
            </w:pPr>
            <w:r w:rsidRPr="00924345">
              <w:t>Describe functional and visual considerations of different styles of architecture, interiors, furniture, and furnishings</w:t>
            </w:r>
          </w:p>
        </w:tc>
      </w:tr>
      <w:tr w:rsidR="0068663A" w:rsidRPr="006B18F4" w14:paraId="09FEA705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52D21807" w14:textId="77777777" w:rsidR="0068663A" w:rsidRPr="00994E96" w:rsidRDefault="0068663A" w:rsidP="0068663A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01" w:type="dxa"/>
          </w:tcPr>
          <w:p w14:paraId="60F09E88" w14:textId="77777777" w:rsidR="0068663A" w:rsidRPr="000E7C3B" w:rsidRDefault="0068663A" w:rsidP="0068663A">
            <w:pPr>
              <w:pStyle w:val="MeasurementCriteria"/>
            </w:pPr>
            <w:r w:rsidRPr="00924345">
              <w:t>Consider proper placement and space planning to meet needs of consumers including the aging population and the physically challenged</w:t>
            </w:r>
          </w:p>
        </w:tc>
      </w:tr>
      <w:tr w:rsidR="0068663A" w:rsidRPr="006B18F4" w14:paraId="4F00B971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095A159B" w14:textId="77777777" w:rsidR="0068663A" w:rsidRPr="00994E96" w:rsidRDefault="0068663A" w:rsidP="0068663A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01" w:type="dxa"/>
          </w:tcPr>
          <w:p w14:paraId="5FFB83EB" w14:textId="7482F853" w:rsidR="0068663A" w:rsidRPr="000E7C3B" w:rsidRDefault="0068663A" w:rsidP="0068663A">
            <w:pPr>
              <w:pStyle w:val="MeasurementCriteria"/>
            </w:pPr>
            <w:r w:rsidRPr="00924345">
              <w:t>Compare characteristics of home furnishings and appliances (i.e., performance, safety, cost, quality, efficiency, space</w:t>
            </w:r>
            <w:r w:rsidR="00EC52CF">
              <w:t>, etc.</w:t>
            </w:r>
            <w:r w:rsidRPr="00924345">
              <w:t>)</w:t>
            </w:r>
          </w:p>
        </w:tc>
      </w:tr>
      <w:tr w:rsidR="0068663A" w:rsidRPr="006B18F4" w14:paraId="07ACC34B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69D7138B" w14:textId="77777777" w:rsidR="0068663A" w:rsidRPr="00994E96" w:rsidRDefault="0068663A" w:rsidP="0068663A">
            <w:pPr>
              <w:pStyle w:val="MeasurementCriterion"/>
            </w:pPr>
            <w:r w:rsidRPr="009B50EB">
              <w:t>6.5</w:t>
            </w:r>
          </w:p>
        </w:tc>
        <w:tc>
          <w:tcPr>
            <w:tcW w:w="10201" w:type="dxa"/>
          </w:tcPr>
          <w:p w14:paraId="7B15A01F" w14:textId="77777777" w:rsidR="0068663A" w:rsidRPr="000E7C3B" w:rsidRDefault="0068663A" w:rsidP="0068663A">
            <w:pPr>
              <w:pStyle w:val="MeasurementCriteria"/>
            </w:pPr>
            <w:r w:rsidRPr="00924345">
              <w:t>Describe the influence of art on interior design</w:t>
            </w:r>
          </w:p>
        </w:tc>
      </w:tr>
      <w:tr w:rsidR="0068663A" w:rsidRPr="006B18F4" w14:paraId="48CECCD3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09CCDBCE" w14:textId="77777777" w:rsidR="0068663A" w:rsidRPr="00994E96" w:rsidRDefault="0068663A" w:rsidP="0068663A">
            <w:pPr>
              <w:pStyle w:val="MeasurementCriterion"/>
            </w:pPr>
            <w:r w:rsidRPr="009B50EB">
              <w:t>6.6</w:t>
            </w:r>
          </w:p>
        </w:tc>
        <w:tc>
          <w:tcPr>
            <w:tcW w:w="10201" w:type="dxa"/>
          </w:tcPr>
          <w:p w14:paraId="13193339" w14:textId="77777777" w:rsidR="0068663A" w:rsidRPr="000E7C3B" w:rsidRDefault="0068663A" w:rsidP="0068663A">
            <w:pPr>
              <w:pStyle w:val="MeasurementCriteria"/>
            </w:pPr>
            <w:r w:rsidRPr="00924345">
              <w:t>Consider accessories appropriate to design projects (i.e., measurement, placement, function, quality, cost, etc.)</w:t>
            </w:r>
          </w:p>
        </w:tc>
      </w:tr>
      <w:tr w:rsidR="0068663A" w:rsidRPr="006B18F4" w14:paraId="20E042A0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10809" w:type="dxa"/>
            <w:gridSpan w:val="3"/>
          </w:tcPr>
          <w:p w14:paraId="4094A08E" w14:textId="77777777" w:rsidR="0068663A" w:rsidRPr="006B18F4" w:rsidRDefault="0068663A" w:rsidP="0068663A">
            <w:pPr>
              <w:pStyle w:val="STANDARD"/>
            </w:pPr>
            <w:bookmarkStart w:id="2" w:name="_Hlk65662004"/>
            <w:r w:rsidRPr="00D67E85">
              <w:t xml:space="preserve">STANDARD 7.0 </w:t>
            </w:r>
            <w:bookmarkEnd w:id="2"/>
            <w:r w:rsidRPr="00FD4513">
              <w:t>ANALYZE MATERIALS AND PRODUCTS IN INTERIOR DESIGN</w:t>
            </w:r>
          </w:p>
        </w:tc>
      </w:tr>
      <w:tr w:rsidR="0068663A" w:rsidRPr="006B18F4" w14:paraId="6B47ADF9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5668C233" w14:textId="77777777" w:rsidR="0068663A" w:rsidRPr="00994E96" w:rsidRDefault="0068663A" w:rsidP="0068663A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01" w:type="dxa"/>
          </w:tcPr>
          <w:p w14:paraId="0BEF02B6" w14:textId="77777777" w:rsidR="0068663A" w:rsidRPr="00431F78" w:rsidRDefault="0068663A" w:rsidP="0068663A">
            <w:pPr>
              <w:pStyle w:val="MeasurementCriteria"/>
            </w:pPr>
            <w:r w:rsidRPr="00FE0AED">
              <w:t>Differentiate among floor coverings according to performance, application, user, and location (i.e., tile, carpet, wood, etc.)</w:t>
            </w:r>
          </w:p>
        </w:tc>
      </w:tr>
      <w:tr w:rsidR="0068663A" w:rsidRPr="006B18F4" w14:paraId="21D1DE3C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37EA0997" w14:textId="77777777" w:rsidR="0068663A" w:rsidRPr="00994E96" w:rsidRDefault="0068663A" w:rsidP="0068663A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01" w:type="dxa"/>
          </w:tcPr>
          <w:p w14:paraId="287EC17F" w14:textId="77777777" w:rsidR="0068663A" w:rsidRPr="00431F78" w:rsidRDefault="0068663A" w:rsidP="0068663A">
            <w:pPr>
              <w:pStyle w:val="MeasurementCriteria"/>
            </w:pPr>
            <w:r w:rsidRPr="00FE0AED">
              <w:t>Differentiate among wall and ceiling coverings according to performance, application, user, and location</w:t>
            </w:r>
          </w:p>
        </w:tc>
      </w:tr>
      <w:tr w:rsidR="0068663A" w:rsidRPr="006B18F4" w14:paraId="4D439DE0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0B476703" w14:textId="77777777" w:rsidR="0068663A" w:rsidRPr="00994E96" w:rsidRDefault="0068663A" w:rsidP="0068663A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01" w:type="dxa"/>
          </w:tcPr>
          <w:p w14:paraId="4D478EF1" w14:textId="77777777" w:rsidR="0068663A" w:rsidRPr="009669EC" w:rsidRDefault="0068663A" w:rsidP="0068663A">
            <w:pPr>
              <w:pStyle w:val="MeasurementCriteria"/>
              <w:rPr>
                <w:rFonts w:cs="Arial"/>
              </w:rPr>
            </w:pPr>
            <w:r w:rsidRPr="00FE0AED">
              <w:t>Differentiate among window treatments according to performance, application, user, and location (i.e., upholstery vs. window covering fabrics)</w:t>
            </w:r>
          </w:p>
        </w:tc>
      </w:tr>
      <w:tr w:rsidR="0068663A" w:rsidRPr="006B18F4" w14:paraId="2DF60B2A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360C6A8D" w14:textId="77777777" w:rsidR="0068663A" w:rsidRPr="00994E96" w:rsidRDefault="0068663A" w:rsidP="0068663A">
            <w:pPr>
              <w:pStyle w:val="MeasurementCriterion"/>
            </w:pPr>
            <w:r>
              <w:t>7.4</w:t>
            </w:r>
          </w:p>
        </w:tc>
        <w:tc>
          <w:tcPr>
            <w:tcW w:w="10201" w:type="dxa"/>
          </w:tcPr>
          <w:p w14:paraId="15606457" w14:textId="77777777" w:rsidR="0068663A" w:rsidRPr="00431F78" w:rsidRDefault="0068663A" w:rsidP="0068663A">
            <w:pPr>
              <w:pStyle w:val="MeasurementCriteria"/>
              <w:rPr>
                <w:rFonts w:cs="Arial"/>
              </w:rPr>
            </w:pPr>
            <w:r w:rsidRPr="00FE0AED">
              <w:t>Apply guidelines in selecting lighting (i.e., natural vs. artificial, decorative vs. task lighting, etc.)</w:t>
            </w:r>
          </w:p>
        </w:tc>
      </w:tr>
      <w:tr w:rsidR="0068663A" w:rsidRPr="006B18F4" w14:paraId="051638FF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53170E84" w14:textId="77777777" w:rsidR="0068663A" w:rsidRDefault="0068663A" w:rsidP="0068663A">
            <w:pPr>
              <w:pStyle w:val="MeasurementCriterion"/>
            </w:pPr>
            <w:r>
              <w:t>7.5</w:t>
            </w:r>
          </w:p>
        </w:tc>
        <w:tc>
          <w:tcPr>
            <w:tcW w:w="10201" w:type="dxa"/>
          </w:tcPr>
          <w:p w14:paraId="3694CA00" w14:textId="77777777" w:rsidR="0068663A" w:rsidRPr="00431F78" w:rsidRDefault="0068663A" w:rsidP="0068663A">
            <w:pPr>
              <w:pStyle w:val="MeasurementCriteria"/>
              <w:rPr>
                <w:rFonts w:cs="Arial"/>
              </w:rPr>
            </w:pPr>
            <w:r w:rsidRPr="00FE0AED">
              <w:t>Explain green design and sustainability of interior materials and products</w:t>
            </w:r>
          </w:p>
        </w:tc>
      </w:tr>
      <w:tr w:rsidR="0068663A" w:rsidRPr="006B18F4" w14:paraId="373D7718" w14:textId="77777777" w:rsidTr="0081513F">
        <w:trPr>
          <w:gridAfter w:val="1"/>
          <w:wAfter w:w="41" w:type="dxa"/>
          <w:trHeight w:val="288"/>
          <w:jc w:val="center"/>
        </w:trPr>
        <w:tc>
          <w:tcPr>
            <w:tcW w:w="608" w:type="dxa"/>
            <w:gridSpan w:val="2"/>
          </w:tcPr>
          <w:p w14:paraId="40953DB1" w14:textId="77777777" w:rsidR="0068663A" w:rsidRDefault="0068663A" w:rsidP="0068663A">
            <w:pPr>
              <w:pStyle w:val="MeasurementCriterion"/>
            </w:pPr>
            <w:r>
              <w:t>7.6</w:t>
            </w:r>
          </w:p>
        </w:tc>
        <w:tc>
          <w:tcPr>
            <w:tcW w:w="10201" w:type="dxa"/>
          </w:tcPr>
          <w:p w14:paraId="386C8BD7" w14:textId="77777777" w:rsidR="0068663A" w:rsidRPr="00431F78" w:rsidRDefault="0068663A" w:rsidP="0068663A">
            <w:pPr>
              <w:pStyle w:val="MeasurementCriteria"/>
              <w:rPr>
                <w:rFonts w:cs="Arial"/>
              </w:rPr>
            </w:pPr>
            <w:r w:rsidRPr="00FE0AED">
              <w:t>Differentiate among kitchen and bath fixtures and equipment (i.e., plumbing, lighting, appliances, etc.)</w:t>
            </w:r>
          </w:p>
        </w:tc>
      </w:tr>
      <w:tr w:rsidR="0068663A" w:rsidRPr="006B18F4" w14:paraId="6AD7509A" w14:textId="77777777" w:rsidTr="0081513F">
        <w:trPr>
          <w:trHeight w:val="288"/>
          <w:jc w:val="center"/>
        </w:trPr>
        <w:tc>
          <w:tcPr>
            <w:tcW w:w="10850" w:type="dxa"/>
            <w:gridSpan w:val="4"/>
          </w:tcPr>
          <w:p w14:paraId="4C0EB234" w14:textId="77777777" w:rsidR="0068663A" w:rsidRPr="006B18F4" w:rsidRDefault="0068663A" w:rsidP="0068663A">
            <w:pPr>
              <w:pStyle w:val="STANDARD"/>
            </w:pPr>
            <w:r w:rsidRPr="00D67E85">
              <w:t xml:space="preserve">STANDARD </w:t>
            </w:r>
            <w:r>
              <w:t>8</w:t>
            </w:r>
            <w:r w:rsidRPr="00D67E85">
              <w:t xml:space="preserve">.0 </w:t>
            </w:r>
            <w:r w:rsidRPr="00FD4513">
              <w:t>ANALYZE CONSTRUCTION AND BUILDING SYSTEMS RELATED TO INTERIOR DESIGN</w:t>
            </w:r>
          </w:p>
        </w:tc>
      </w:tr>
      <w:tr w:rsidR="0068663A" w:rsidRPr="00431F78" w14:paraId="4BA4447B" w14:textId="77777777" w:rsidTr="0081513F">
        <w:trPr>
          <w:trHeight w:val="288"/>
          <w:jc w:val="center"/>
        </w:trPr>
        <w:tc>
          <w:tcPr>
            <w:tcW w:w="536" w:type="dxa"/>
          </w:tcPr>
          <w:p w14:paraId="613C0A5F" w14:textId="77777777" w:rsidR="0068663A" w:rsidRPr="00994E96" w:rsidRDefault="0068663A" w:rsidP="0068663A">
            <w:pPr>
              <w:pStyle w:val="MeasurementCriterion"/>
            </w:pPr>
            <w:r>
              <w:t>8</w:t>
            </w:r>
            <w:r w:rsidRPr="00994E96">
              <w:t>.1</w:t>
            </w:r>
          </w:p>
        </w:tc>
        <w:tc>
          <w:tcPr>
            <w:tcW w:w="10314" w:type="dxa"/>
            <w:gridSpan w:val="3"/>
          </w:tcPr>
          <w:p w14:paraId="1C7B9232" w14:textId="084D2E49" w:rsidR="0068663A" w:rsidRPr="00431F78" w:rsidRDefault="0068663A" w:rsidP="0081513F">
            <w:pPr>
              <w:pStyle w:val="MeasurementCriteria"/>
            </w:pPr>
            <w:r w:rsidRPr="009E7CDB">
              <w:t>Interpret construction documents (i.e., elevations, floor plans, etc.)</w:t>
            </w:r>
          </w:p>
        </w:tc>
      </w:tr>
      <w:tr w:rsidR="0068663A" w:rsidRPr="00431F78" w14:paraId="7C537DCD" w14:textId="77777777" w:rsidTr="0081513F">
        <w:trPr>
          <w:trHeight w:val="288"/>
          <w:jc w:val="center"/>
        </w:trPr>
        <w:tc>
          <w:tcPr>
            <w:tcW w:w="536" w:type="dxa"/>
          </w:tcPr>
          <w:p w14:paraId="77E404FD" w14:textId="77777777" w:rsidR="0068663A" w:rsidRPr="00994E96" w:rsidRDefault="0068663A" w:rsidP="0068663A">
            <w:pPr>
              <w:pStyle w:val="MeasurementCriterion"/>
            </w:pPr>
            <w:r>
              <w:t>8</w:t>
            </w:r>
            <w:r w:rsidRPr="00994E96">
              <w:t>.2</w:t>
            </w:r>
          </w:p>
        </w:tc>
        <w:tc>
          <w:tcPr>
            <w:tcW w:w="10314" w:type="dxa"/>
            <w:gridSpan w:val="3"/>
          </w:tcPr>
          <w:p w14:paraId="01A043BE" w14:textId="77777777" w:rsidR="0068663A" w:rsidRPr="00431F78" w:rsidRDefault="0068663A" w:rsidP="0068663A">
            <w:pPr>
              <w:pStyle w:val="MeasurementCriteria"/>
            </w:pPr>
            <w:r w:rsidRPr="009E7CDB">
              <w:t>Interpret dimensions, symbols, legends, scales, and directions</w:t>
            </w:r>
          </w:p>
        </w:tc>
      </w:tr>
      <w:tr w:rsidR="0068663A" w:rsidRPr="009669EC" w14:paraId="6C1DA9C5" w14:textId="77777777" w:rsidTr="0081513F">
        <w:trPr>
          <w:trHeight w:val="288"/>
          <w:jc w:val="center"/>
        </w:trPr>
        <w:tc>
          <w:tcPr>
            <w:tcW w:w="536" w:type="dxa"/>
          </w:tcPr>
          <w:p w14:paraId="2A0E2101" w14:textId="77777777" w:rsidR="0068663A" w:rsidRPr="00994E96" w:rsidRDefault="0068663A" w:rsidP="0068663A">
            <w:pPr>
              <w:pStyle w:val="MeasurementCriterion"/>
            </w:pPr>
            <w:r>
              <w:t>8</w:t>
            </w:r>
            <w:r w:rsidRPr="00994E96">
              <w:t>.3</w:t>
            </w:r>
          </w:p>
        </w:tc>
        <w:tc>
          <w:tcPr>
            <w:tcW w:w="10314" w:type="dxa"/>
            <w:gridSpan w:val="3"/>
          </w:tcPr>
          <w:p w14:paraId="7B14E838" w14:textId="77777777" w:rsidR="0068663A" w:rsidRPr="009669EC" w:rsidRDefault="0068663A" w:rsidP="0068663A">
            <w:pPr>
              <w:pStyle w:val="MeasurementCriteria"/>
              <w:rPr>
                <w:rFonts w:cs="Arial"/>
              </w:rPr>
            </w:pPr>
            <w:r w:rsidRPr="009E7CDB">
              <w:t>Discuss structural building components and systems [i.e., foundation, framing, interior systems (plumbing, heating, ventilation, and air-conditioning), etc.]</w:t>
            </w:r>
          </w:p>
        </w:tc>
      </w:tr>
      <w:tr w:rsidR="0068663A" w:rsidRPr="00431F78" w14:paraId="4C1A6AA3" w14:textId="77777777" w:rsidTr="0081513F">
        <w:trPr>
          <w:trHeight w:val="288"/>
          <w:jc w:val="center"/>
        </w:trPr>
        <w:tc>
          <w:tcPr>
            <w:tcW w:w="536" w:type="dxa"/>
          </w:tcPr>
          <w:p w14:paraId="4906ED77" w14:textId="77777777" w:rsidR="0068663A" w:rsidRPr="00994E96" w:rsidRDefault="0068663A" w:rsidP="0068663A">
            <w:pPr>
              <w:pStyle w:val="MeasurementCriterion"/>
            </w:pPr>
            <w:r>
              <w:t>8.4</w:t>
            </w:r>
          </w:p>
        </w:tc>
        <w:tc>
          <w:tcPr>
            <w:tcW w:w="10314" w:type="dxa"/>
            <w:gridSpan w:val="3"/>
          </w:tcPr>
          <w:p w14:paraId="4B7B167C" w14:textId="0EDBD959" w:rsidR="0068663A" w:rsidRPr="0081513F" w:rsidRDefault="0068663A" w:rsidP="0081513F">
            <w:pPr>
              <w:pStyle w:val="MeasurementCriteria"/>
            </w:pPr>
            <w:r w:rsidRPr="009E7CDB">
              <w:t xml:space="preserve">Discuss life safety considerations (i.e., </w:t>
            </w:r>
            <w:r>
              <w:t>entrances, exits</w:t>
            </w:r>
            <w:r w:rsidRPr="009E7CDB">
              <w:t>, smoke detectors, sprinkler systems, fire extinguishers, etc.)</w:t>
            </w:r>
          </w:p>
        </w:tc>
      </w:tr>
      <w:tr w:rsidR="0068663A" w:rsidRPr="00431F78" w14:paraId="77EA4DF3" w14:textId="77777777" w:rsidTr="0081513F">
        <w:trPr>
          <w:trHeight w:val="288"/>
          <w:jc w:val="center"/>
        </w:trPr>
        <w:tc>
          <w:tcPr>
            <w:tcW w:w="536" w:type="dxa"/>
          </w:tcPr>
          <w:p w14:paraId="2C79D605" w14:textId="77777777" w:rsidR="0068663A" w:rsidRDefault="0068663A" w:rsidP="0068663A">
            <w:pPr>
              <w:pStyle w:val="MeasurementCriterion"/>
            </w:pPr>
            <w:r>
              <w:t>8.5</w:t>
            </w:r>
          </w:p>
        </w:tc>
        <w:tc>
          <w:tcPr>
            <w:tcW w:w="10314" w:type="dxa"/>
            <w:gridSpan w:val="3"/>
          </w:tcPr>
          <w:p w14:paraId="59143962" w14:textId="77777777" w:rsidR="0068663A" w:rsidRPr="00431F78" w:rsidRDefault="0068663A" w:rsidP="0068663A">
            <w:pPr>
              <w:pStyle w:val="MeasurementCriteria"/>
              <w:rPr>
                <w:rFonts w:cs="Arial"/>
              </w:rPr>
            </w:pPr>
            <w:r w:rsidRPr="009E7CDB">
              <w:t>Consider architectural detail of an interior (i.e., walls, doors, windows, fireplaces, stairs, etc.)</w:t>
            </w:r>
          </w:p>
        </w:tc>
      </w:tr>
    </w:tbl>
    <w:p w14:paraId="26B4E96B" w14:textId="77777777" w:rsidR="005B37A4" w:rsidRDefault="005B37A4">
      <w:r>
        <w:rPr>
          <w:b/>
          <w:bCs/>
        </w:rPr>
        <w:br w:type="page"/>
      </w:r>
    </w:p>
    <w:tbl>
      <w:tblPr>
        <w:tblW w:w="5023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6"/>
        <w:gridCol w:w="10314"/>
      </w:tblGrid>
      <w:tr w:rsidR="0068663A" w:rsidRPr="006B18F4" w14:paraId="6317A009" w14:textId="77777777" w:rsidTr="0081513F">
        <w:trPr>
          <w:trHeight w:val="288"/>
          <w:jc w:val="center"/>
        </w:trPr>
        <w:tc>
          <w:tcPr>
            <w:tcW w:w="10850" w:type="dxa"/>
            <w:gridSpan w:val="2"/>
          </w:tcPr>
          <w:p w14:paraId="72BD4BF3" w14:textId="56EEEADC" w:rsidR="0068663A" w:rsidRPr="006B18F4" w:rsidRDefault="0068663A" w:rsidP="0068663A">
            <w:pPr>
              <w:pStyle w:val="STANDARD"/>
            </w:pPr>
            <w:r w:rsidRPr="00D67E85">
              <w:lastRenderedPageBreak/>
              <w:t xml:space="preserve">STANDARD </w:t>
            </w:r>
            <w:r>
              <w:t>9</w:t>
            </w:r>
            <w:r w:rsidRPr="00D67E85">
              <w:t xml:space="preserve">.0 </w:t>
            </w:r>
            <w:r w:rsidRPr="00612CF3">
              <w:t>EXECUTE AND PRESENT AN INTERIOR DESIGN CLIENT PROJECT</w:t>
            </w:r>
          </w:p>
        </w:tc>
      </w:tr>
      <w:tr w:rsidR="0068663A" w:rsidRPr="00431F78" w14:paraId="05239359" w14:textId="77777777" w:rsidTr="0081513F">
        <w:trPr>
          <w:trHeight w:val="288"/>
          <w:jc w:val="center"/>
        </w:trPr>
        <w:tc>
          <w:tcPr>
            <w:tcW w:w="536" w:type="dxa"/>
          </w:tcPr>
          <w:p w14:paraId="1C6375BA" w14:textId="77777777" w:rsidR="0068663A" w:rsidRPr="00994E96" w:rsidRDefault="0068663A" w:rsidP="0068663A">
            <w:pPr>
              <w:pStyle w:val="MeasurementCriterion"/>
            </w:pPr>
            <w:r>
              <w:t>9</w:t>
            </w:r>
            <w:r w:rsidRPr="00994E96">
              <w:t>.1</w:t>
            </w:r>
          </w:p>
        </w:tc>
        <w:tc>
          <w:tcPr>
            <w:tcW w:w="10314" w:type="dxa"/>
          </w:tcPr>
          <w:p w14:paraId="2EA82F19" w14:textId="77777777" w:rsidR="0068663A" w:rsidRPr="00431F78" w:rsidRDefault="0068663A" w:rsidP="0068663A">
            <w:pPr>
              <w:pStyle w:val="MeasurementCriteria"/>
            </w:pPr>
            <w:r w:rsidRPr="00D54B6A">
              <w:t>Complete the programming phase of the design project (e.g., develop the problem statement, gather information, and research the solution)</w:t>
            </w:r>
          </w:p>
        </w:tc>
      </w:tr>
      <w:tr w:rsidR="0068663A" w:rsidRPr="00431F78" w14:paraId="57ED34B3" w14:textId="77777777" w:rsidTr="0081513F">
        <w:trPr>
          <w:trHeight w:val="288"/>
          <w:jc w:val="center"/>
        </w:trPr>
        <w:tc>
          <w:tcPr>
            <w:tcW w:w="536" w:type="dxa"/>
          </w:tcPr>
          <w:p w14:paraId="40D878D3" w14:textId="77777777" w:rsidR="0068663A" w:rsidRPr="00994E96" w:rsidRDefault="0068663A" w:rsidP="0068663A">
            <w:pPr>
              <w:pStyle w:val="MeasurementCriterion"/>
            </w:pPr>
            <w:r>
              <w:t>9</w:t>
            </w:r>
            <w:r w:rsidRPr="00994E96">
              <w:t>.2</w:t>
            </w:r>
          </w:p>
        </w:tc>
        <w:tc>
          <w:tcPr>
            <w:tcW w:w="10314" w:type="dxa"/>
          </w:tcPr>
          <w:p w14:paraId="4BA01908" w14:textId="77777777" w:rsidR="0068663A" w:rsidRPr="00431F78" w:rsidRDefault="0068663A" w:rsidP="0068663A">
            <w:pPr>
              <w:pStyle w:val="MeasurementCriteria"/>
            </w:pPr>
            <w:r w:rsidRPr="00D54B6A">
              <w:t>Select materials according to the programming and the project (i.e., woods, metals, glass, stone, textiles, etc.)</w:t>
            </w:r>
          </w:p>
        </w:tc>
      </w:tr>
      <w:tr w:rsidR="0081513F" w:rsidRPr="00431F78" w14:paraId="2613F915" w14:textId="77777777" w:rsidTr="0081513F">
        <w:trPr>
          <w:trHeight w:val="288"/>
          <w:jc w:val="center"/>
        </w:trPr>
        <w:tc>
          <w:tcPr>
            <w:tcW w:w="536" w:type="dxa"/>
          </w:tcPr>
          <w:p w14:paraId="159D30F5" w14:textId="037D6AEF" w:rsidR="0081513F" w:rsidRDefault="0081513F" w:rsidP="0068663A">
            <w:pPr>
              <w:pStyle w:val="MeasurementCriterion"/>
            </w:pPr>
            <w:r>
              <w:t>9.3</w:t>
            </w:r>
          </w:p>
        </w:tc>
        <w:tc>
          <w:tcPr>
            <w:tcW w:w="10314" w:type="dxa"/>
          </w:tcPr>
          <w:p w14:paraId="4A6BD695" w14:textId="677D45AE" w:rsidR="0081513F" w:rsidRPr="00BC1AC2" w:rsidRDefault="0081513F" w:rsidP="0068663A">
            <w:pPr>
              <w:pStyle w:val="MeasurementCriteria"/>
            </w:pPr>
            <w:r w:rsidRPr="00BC1AC2">
              <w:t>Identify factors that influence budgeting considerations (i.e., material costs, return of investment, resale, labor, etc.)</w:t>
            </w:r>
          </w:p>
        </w:tc>
      </w:tr>
      <w:tr w:rsidR="0068663A" w:rsidRPr="009669EC" w14:paraId="57045FA1" w14:textId="77777777" w:rsidTr="0081513F">
        <w:trPr>
          <w:trHeight w:val="288"/>
          <w:jc w:val="center"/>
        </w:trPr>
        <w:tc>
          <w:tcPr>
            <w:tcW w:w="536" w:type="dxa"/>
          </w:tcPr>
          <w:p w14:paraId="420BAD57" w14:textId="00BD893C" w:rsidR="0068663A" w:rsidRPr="00371EC8" w:rsidRDefault="0068663A" w:rsidP="0068663A">
            <w:pPr>
              <w:pStyle w:val="MeasurementCriterion"/>
              <w:rPr>
                <w:color w:val="auto"/>
              </w:rPr>
            </w:pPr>
            <w:r w:rsidRPr="00371EC8">
              <w:rPr>
                <w:color w:val="auto"/>
              </w:rPr>
              <w:t>9.</w:t>
            </w:r>
            <w:r w:rsidR="00371EC8" w:rsidRPr="00371EC8">
              <w:rPr>
                <w:color w:val="auto"/>
              </w:rPr>
              <w:t>4</w:t>
            </w:r>
          </w:p>
        </w:tc>
        <w:tc>
          <w:tcPr>
            <w:tcW w:w="10314" w:type="dxa"/>
          </w:tcPr>
          <w:p w14:paraId="5505B52D" w14:textId="77777777" w:rsidR="0068663A" w:rsidRPr="009669EC" w:rsidRDefault="0068663A" w:rsidP="0068663A">
            <w:pPr>
              <w:pStyle w:val="MeasurementCriteria"/>
              <w:rPr>
                <w:rFonts w:cs="Arial"/>
              </w:rPr>
            </w:pPr>
            <w:r w:rsidRPr="00D54B6A">
              <w:t>Explore color schemes for rooms utilizing material, paint, wallcovering, flooring, and fabric samples</w:t>
            </w:r>
          </w:p>
        </w:tc>
      </w:tr>
      <w:tr w:rsidR="0068663A" w:rsidRPr="00431F78" w14:paraId="3EDC4065" w14:textId="77777777" w:rsidTr="0081513F">
        <w:trPr>
          <w:trHeight w:val="288"/>
          <w:jc w:val="center"/>
        </w:trPr>
        <w:tc>
          <w:tcPr>
            <w:tcW w:w="536" w:type="dxa"/>
          </w:tcPr>
          <w:p w14:paraId="5DD58CFC" w14:textId="01294349" w:rsidR="0068663A" w:rsidRPr="00371EC8" w:rsidRDefault="0068663A" w:rsidP="0068663A">
            <w:pPr>
              <w:pStyle w:val="MeasurementCriterion"/>
              <w:rPr>
                <w:color w:val="auto"/>
              </w:rPr>
            </w:pPr>
            <w:r w:rsidRPr="00371EC8">
              <w:rPr>
                <w:color w:val="auto"/>
              </w:rPr>
              <w:t>9.</w:t>
            </w:r>
            <w:r w:rsidR="00371EC8" w:rsidRPr="00371EC8">
              <w:rPr>
                <w:color w:val="auto"/>
              </w:rPr>
              <w:t>5</w:t>
            </w:r>
          </w:p>
        </w:tc>
        <w:tc>
          <w:tcPr>
            <w:tcW w:w="10314" w:type="dxa"/>
          </w:tcPr>
          <w:p w14:paraId="62CBC89E" w14:textId="06654B0F" w:rsidR="0068663A" w:rsidRPr="0081513F" w:rsidRDefault="0068663A" w:rsidP="0081513F">
            <w:pPr>
              <w:pStyle w:val="MeasurementCriteria"/>
            </w:pPr>
            <w:r w:rsidRPr="00D54B6A">
              <w:t xml:space="preserve">Generate </w:t>
            </w:r>
            <w:r>
              <w:t>schedules to fulfill the client’s needs, including the delivery of goods (finished product) to the customer</w:t>
            </w:r>
          </w:p>
        </w:tc>
      </w:tr>
      <w:tr w:rsidR="0081513F" w:rsidRPr="00431F78" w14:paraId="53EC8E39" w14:textId="77777777" w:rsidTr="0081513F">
        <w:trPr>
          <w:trHeight w:val="288"/>
          <w:jc w:val="center"/>
        </w:trPr>
        <w:tc>
          <w:tcPr>
            <w:tcW w:w="536" w:type="dxa"/>
          </w:tcPr>
          <w:p w14:paraId="229F4B38" w14:textId="6FA1B421" w:rsidR="0081513F" w:rsidRPr="00371EC8" w:rsidRDefault="0081513F" w:rsidP="0068663A">
            <w:pPr>
              <w:pStyle w:val="MeasurementCriterion"/>
              <w:rPr>
                <w:color w:val="auto"/>
              </w:rPr>
            </w:pPr>
            <w:r w:rsidRPr="00371EC8">
              <w:rPr>
                <w:color w:val="auto"/>
              </w:rPr>
              <w:t>9.6</w:t>
            </w:r>
          </w:p>
        </w:tc>
        <w:tc>
          <w:tcPr>
            <w:tcW w:w="10314" w:type="dxa"/>
          </w:tcPr>
          <w:p w14:paraId="541565BB" w14:textId="6C2C00E5" w:rsidR="0081513F" w:rsidRPr="00431F78" w:rsidRDefault="0081513F" w:rsidP="0068663A">
            <w:pPr>
              <w:pStyle w:val="MeasurementCriteria"/>
              <w:rPr>
                <w:rFonts w:cs="Arial"/>
              </w:rPr>
            </w:pPr>
            <w:r w:rsidRPr="00D54B6A">
              <w:t xml:space="preserve">Consider human factors related to space planning (i.e., anthropometrics, </w:t>
            </w:r>
            <w:r>
              <w:t xml:space="preserve">ergonomics, </w:t>
            </w:r>
            <w:r w:rsidRPr="00D54B6A">
              <w:t>clearances, person vs. public space, etc.)</w:t>
            </w:r>
          </w:p>
        </w:tc>
      </w:tr>
      <w:tr w:rsidR="0081513F" w:rsidRPr="00431F78" w14:paraId="75F61892" w14:textId="77777777" w:rsidTr="0081513F">
        <w:trPr>
          <w:trHeight w:val="288"/>
          <w:jc w:val="center"/>
        </w:trPr>
        <w:tc>
          <w:tcPr>
            <w:tcW w:w="536" w:type="dxa"/>
          </w:tcPr>
          <w:p w14:paraId="35191200" w14:textId="676934DA" w:rsidR="0081513F" w:rsidRPr="00371EC8" w:rsidRDefault="0081513F" w:rsidP="0068663A">
            <w:pPr>
              <w:pStyle w:val="MeasurementCriterion"/>
              <w:rPr>
                <w:color w:val="auto"/>
              </w:rPr>
            </w:pPr>
            <w:r w:rsidRPr="00371EC8">
              <w:rPr>
                <w:color w:val="auto"/>
              </w:rPr>
              <w:t>9.7</w:t>
            </w:r>
          </w:p>
        </w:tc>
        <w:tc>
          <w:tcPr>
            <w:tcW w:w="10314" w:type="dxa"/>
          </w:tcPr>
          <w:p w14:paraId="1DD4560E" w14:textId="6B130DB9" w:rsidR="0081513F" w:rsidRPr="00431F78" w:rsidRDefault="0081513F" w:rsidP="0068663A">
            <w:pPr>
              <w:pStyle w:val="MeasurementCriteria"/>
              <w:rPr>
                <w:rFonts w:cs="Arial"/>
              </w:rPr>
            </w:pPr>
            <w:r w:rsidRPr="00D54B6A">
              <w:t>Present the project to the customer using traditional or digital medium to illustrate the relationship between materials, color, lighting, and texture and the final effect they create on particular space</w:t>
            </w:r>
          </w:p>
        </w:tc>
      </w:tr>
      <w:bookmarkEnd w:id="0"/>
    </w:tbl>
    <w:p w14:paraId="16339C87" w14:textId="481566ED" w:rsidR="00C12509" w:rsidRPr="00C12509" w:rsidRDefault="00C12509" w:rsidP="00C12509">
      <w:pPr>
        <w:pStyle w:val="NormalIndent"/>
        <w:ind w:left="0"/>
      </w:pPr>
    </w:p>
    <w:sectPr w:rsidR="00C12509" w:rsidRPr="00C12509" w:rsidSect="00253C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3A1C" w14:textId="77777777" w:rsidR="00880033" w:rsidRDefault="00880033">
      <w:r>
        <w:separator/>
      </w:r>
    </w:p>
  </w:endnote>
  <w:endnote w:type="continuationSeparator" w:id="0">
    <w:p w14:paraId="1CD816FE" w14:textId="77777777" w:rsidR="00880033" w:rsidRDefault="0088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003C" w14:textId="77777777" w:rsidR="0092178D" w:rsidRDefault="00921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F0617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06BD1A5F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92178D" w:rsidRPr="0092178D">
      <w:rPr>
        <w:rFonts w:ascii="Arial" w:hAnsi="Arial" w:cs="Arial"/>
        <w:sz w:val="14"/>
        <w:szCs w:val="14"/>
      </w:rPr>
      <w:t>Interior Design</w:t>
    </w:r>
    <w:r w:rsidR="00AA0871" w:rsidRPr="0092178D">
      <w:rPr>
        <w:rFonts w:ascii="Arial" w:hAnsi="Arial" w:cs="Arial"/>
        <w:sz w:val="14"/>
        <w:szCs w:val="14"/>
      </w:rPr>
      <w:t xml:space="preserve"> </w:t>
    </w:r>
    <w:r w:rsidR="00D55B50" w:rsidRPr="0092178D">
      <w:rPr>
        <w:rFonts w:ascii="Arial" w:hAnsi="Arial" w:cs="Arial"/>
        <w:sz w:val="14"/>
        <w:szCs w:val="14"/>
      </w:rPr>
      <w:t xml:space="preserve">Technical Standards </w:t>
    </w:r>
    <w:r w:rsidR="0092178D">
      <w:rPr>
        <w:rFonts w:ascii="Arial" w:hAnsi="Arial" w:cs="Arial"/>
        <w:sz w:val="14"/>
        <w:szCs w:val="14"/>
      </w:rPr>
      <w:t>50040800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7090" w14:textId="77777777" w:rsidR="00AF152F" w:rsidRPr="00AF152F" w:rsidRDefault="00F0617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1391142A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283C72">
      <w:rPr>
        <w:rFonts w:ascii="Arial" w:hAnsi="Arial" w:cs="Arial"/>
        <w:noProof/>
        <w:sz w:val="14"/>
        <w:szCs w:val="14"/>
      </w:rPr>
      <w:t>Interior DesignTS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1077" w14:textId="77777777" w:rsidR="00880033" w:rsidRDefault="00880033">
      <w:r>
        <w:separator/>
      </w:r>
    </w:p>
  </w:footnote>
  <w:footnote w:type="continuationSeparator" w:id="0">
    <w:p w14:paraId="3E10DBFE" w14:textId="77777777" w:rsidR="00880033" w:rsidRDefault="0088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7999" w14:textId="77777777" w:rsidR="0092178D" w:rsidRDefault="00921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050A" w14:textId="27FC73B2" w:rsidR="005D0175" w:rsidRDefault="005D0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CE5"/>
    <w:multiLevelType w:val="hybridMultilevel"/>
    <w:tmpl w:val="A2BCB0F8"/>
    <w:lvl w:ilvl="0" w:tplc="86AE2E1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82801"/>
    <w:multiLevelType w:val="hybridMultilevel"/>
    <w:tmpl w:val="F60CE6BA"/>
    <w:lvl w:ilvl="0" w:tplc="9A7E4EE4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735826">
    <w:abstractNumId w:val="1"/>
  </w:num>
  <w:num w:numId="2" w16cid:durableId="1738281891">
    <w:abstractNumId w:val="2"/>
  </w:num>
  <w:num w:numId="3" w16cid:durableId="855535182">
    <w:abstractNumId w:val="4"/>
  </w:num>
  <w:num w:numId="4" w16cid:durableId="466974127">
    <w:abstractNumId w:val="3"/>
  </w:num>
  <w:num w:numId="5" w16cid:durableId="39447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2CD0"/>
    <w:rsid w:val="00004B9A"/>
    <w:rsid w:val="00004E8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3E74"/>
    <w:rsid w:val="00035D8E"/>
    <w:rsid w:val="00040A8F"/>
    <w:rsid w:val="000413DF"/>
    <w:rsid w:val="0004333E"/>
    <w:rsid w:val="00043DED"/>
    <w:rsid w:val="0004488E"/>
    <w:rsid w:val="000472D7"/>
    <w:rsid w:val="00053AFB"/>
    <w:rsid w:val="00060B1C"/>
    <w:rsid w:val="00064EEF"/>
    <w:rsid w:val="00067168"/>
    <w:rsid w:val="0007019A"/>
    <w:rsid w:val="0007351F"/>
    <w:rsid w:val="00074ECE"/>
    <w:rsid w:val="00081A75"/>
    <w:rsid w:val="000831A0"/>
    <w:rsid w:val="00083E57"/>
    <w:rsid w:val="0008418B"/>
    <w:rsid w:val="000843FF"/>
    <w:rsid w:val="00084510"/>
    <w:rsid w:val="00084F4D"/>
    <w:rsid w:val="00090BDD"/>
    <w:rsid w:val="000911AC"/>
    <w:rsid w:val="00091EFC"/>
    <w:rsid w:val="00094BB5"/>
    <w:rsid w:val="000A0B6E"/>
    <w:rsid w:val="000A1C04"/>
    <w:rsid w:val="000A5B79"/>
    <w:rsid w:val="000A5D2B"/>
    <w:rsid w:val="000B494A"/>
    <w:rsid w:val="000B7A1B"/>
    <w:rsid w:val="000C07D8"/>
    <w:rsid w:val="000C0BD8"/>
    <w:rsid w:val="000C5531"/>
    <w:rsid w:val="000C5CD1"/>
    <w:rsid w:val="000D05A9"/>
    <w:rsid w:val="000D0866"/>
    <w:rsid w:val="000D2FF0"/>
    <w:rsid w:val="000D6204"/>
    <w:rsid w:val="000D655C"/>
    <w:rsid w:val="000D6E4D"/>
    <w:rsid w:val="000E0337"/>
    <w:rsid w:val="000E2D0F"/>
    <w:rsid w:val="000E416E"/>
    <w:rsid w:val="000E553B"/>
    <w:rsid w:val="000E6306"/>
    <w:rsid w:val="000E7C3B"/>
    <w:rsid w:val="000F138E"/>
    <w:rsid w:val="000F2E4C"/>
    <w:rsid w:val="000F38C5"/>
    <w:rsid w:val="000F4899"/>
    <w:rsid w:val="000F4CB0"/>
    <w:rsid w:val="000F6B3B"/>
    <w:rsid w:val="001017B2"/>
    <w:rsid w:val="00101B00"/>
    <w:rsid w:val="001044B1"/>
    <w:rsid w:val="001073BB"/>
    <w:rsid w:val="00110CC0"/>
    <w:rsid w:val="001122AC"/>
    <w:rsid w:val="00112A4E"/>
    <w:rsid w:val="00117B11"/>
    <w:rsid w:val="00121BE4"/>
    <w:rsid w:val="00121DB1"/>
    <w:rsid w:val="00122F30"/>
    <w:rsid w:val="00123F3E"/>
    <w:rsid w:val="00125F91"/>
    <w:rsid w:val="00130BE0"/>
    <w:rsid w:val="00137BC8"/>
    <w:rsid w:val="001447DD"/>
    <w:rsid w:val="0014518C"/>
    <w:rsid w:val="00150060"/>
    <w:rsid w:val="0015177D"/>
    <w:rsid w:val="001542A8"/>
    <w:rsid w:val="0015539D"/>
    <w:rsid w:val="00162D80"/>
    <w:rsid w:val="001635C5"/>
    <w:rsid w:val="0016509D"/>
    <w:rsid w:val="001669A3"/>
    <w:rsid w:val="00170EFF"/>
    <w:rsid w:val="00172405"/>
    <w:rsid w:val="00174915"/>
    <w:rsid w:val="00175693"/>
    <w:rsid w:val="0017724F"/>
    <w:rsid w:val="00177904"/>
    <w:rsid w:val="00180519"/>
    <w:rsid w:val="00181550"/>
    <w:rsid w:val="00185C39"/>
    <w:rsid w:val="00185C87"/>
    <w:rsid w:val="00190B9C"/>
    <w:rsid w:val="00192608"/>
    <w:rsid w:val="00192D7F"/>
    <w:rsid w:val="0019346A"/>
    <w:rsid w:val="0019621E"/>
    <w:rsid w:val="00196984"/>
    <w:rsid w:val="0019726F"/>
    <w:rsid w:val="00197367"/>
    <w:rsid w:val="001A536E"/>
    <w:rsid w:val="001A7676"/>
    <w:rsid w:val="001A76C4"/>
    <w:rsid w:val="001B1026"/>
    <w:rsid w:val="001B1F61"/>
    <w:rsid w:val="001B3056"/>
    <w:rsid w:val="001B46CC"/>
    <w:rsid w:val="001B7859"/>
    <w:rsid w:val="001C20AF"/>
    <w:rsid w:val="001C34FE"/>
    <w:rsid w:val="001C68E2"/>
    <w:rsid w:val="001D4548"/>
    <w:rsid w:val="001D508C"/>
    <w:rsid w:val="001D59D4"/>
    <w:rsid w:val="001D7889"/>
    <w:rsid w:val="001E2D00"/>
    <w:rsid w:val="001E448C"/>
    <w:rsid w:val="001E4A84"/>
    <w:rsid w:val="001E6B37"/>
    <w:rsid w:val="001E7A41"/>
    <w:rsid w:val="001F2D4A"/>
    <w:rsid w:val="001F68AD"/>
    <w:rsid w:val="001F6989"/>
    <w:rsid w:val="001F789A"/>
    <w:rsid w:val="00200C45"/>
    <w:rsid w:val="00201A50"/>
    <w:rsid w:val="002056B4"/>
    <w:rsid w:val="002064C7"/>
    <w:rsid w:val="00206532"/>
    <w:rsid w:val="0021008F"/>
    <w:rsid w:val="00211EA9"/>
    <w:rsid w:val="00212E8C"/>
    <w:rsid w:val="00213968"/>
    <w:rsid w:val="00213D4E"/>
    <w:rsid w:val="002210E9"/>
    <w:rsid w:val="0022199E"/>
    <w:rsid w:val="00221C49"/>
    <w:rsid w:val="0022338A"/>
    <w:rsid w:val="00227062"/>
    <w:rsid w:val="00231838"/>
    <w:rsid w:val="00235C10"/>
    <w:rsid w:val="00237FBA"/>
    <w:rsid w:val="002416BA"/>
    <w:rsid w:val="002429E2"/>
    <w:rsid w:val="00242C96"/>
    <w:rsid w:val="002432FD"/>
    <w:rsid w:val="00253C89"/>
    <w:rsid w:val="002565C6"/>
    <w:rsid w:val="00260A47"/>
    <w:rsid w:val="00261AA6"/>
    <w:rsid w:val="00261C55"/>
    <w:rsid w:val="0026390A"/>
    <w:rsid w:val="0026625A"/>
    <w:rsid w:val="002710A2"/>
    <w:rsid w:val="002716F6"/>
    <w:rsid w:val="002808E6"/>
    <w:rsid w:val="0028102E"/>
    <w:rsid w:val="00283C72"/>
    <w:rsid w:val="0028419C"/>
    <w:rsid w:val="00284434"/>
    <w:rsid w:val="002856D2"/>
    <w:rsid w:val="00287E38"/>
    <w:rsid w:val="00290994"/>
    <w:rsid w:val="00291646"/>
    <w:rsid w:val="00292512"/>
    <w:rsid w:val="00293AD5"/>
    <w:rsid w:val="00293AE5"/>
    <w:rsid w:val="00294516"/>
    <w:rsid w:val="00294986"/>
    <w:rsid w:val="00294C1C"/>
    <w:rsid w:val="002A0639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C7C62"/>
    <w:rsid w:val="002D57ED"/>
    <w:rsid w:val="002D5BEC"/>
    <w:rsid w:val="002D6BCB"/>
    <w:rsid w:val="002D7E2D"/>
    <w:rsid w:val="002E0CF7"/>
    <w:rsid w:val="002E2074"/>
    <w:rsid w:val="002E5FB5"/>
    <w:rsid w:val="002E63DA"/>
    <w:rsid w:val="002E6D27"/>
    <w:rsid w:val="002E6D9B"/>
    <w:rsid w:val="002F4057"/>
    <w:rsid w:val="002F6AFE"/>
    <w:rsid w:val="00300608"/>
    <w:rsid w:val="00300B37"/>
    <w:rsid w:val="00300EE1"/>
    <w:rsid w:val="003011D7"/>
    <w:rsid w:val="00304331"/>
    <w:rsid w:val="00304746"/>
    <w:rsid w:val="00306531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28C8"/>
    <w:rsid w:val="00343884"/>
    <w:rsid w:val="00346518"/>
    <w:rsid w:val="00350C4F"/>
    <w:rsid w:val="003517A5"/>
    <w:rsid w:val="003569CC"/>
    <w:rsid w:val="00360030"/>
    <w:rsid w:val="00360738"/>
    <w:rsid w:val="0036121C"/>
    <w:rsid w:val="0036162D"/>
    <w:rsid w:val="00367E6B"/>
    <w:rsid w:val="00371440"/>
    <w:rsid w:val="00371EC8"/>
    <w:rsid w:val="00375BB1"/>
    <w:rsid w:val="003810A8"/>
    <w:rsid w:val="00383332"/>
    <w:rsid w:val="003846C7"/>
    <w:rsid w:val="00391DD8"/>
    <w:rsid w:val="003940AB"/>
    <w:rsid w:val="0039486C"/>
    <w:rsid w:val="00396B4F"/>
    <w:rsid w:val="00397F7F"/>
    <w:rsid w:val="003A0AF4"/>
    <w:rsid w:val="003A1873"/>
    <w:rsid w:val="003A5266"/>
    <w:rsid w:val="003A7076"/>
    <w:rsid w:val="003A7177"/>
    <w:rsid w:val="003B3B0C"/>
    <w:rsid w:val="003B5C0F"/>
    <w:rsid w:val="003B6266"/>
    <w:rsid w:val="003B663A"/>
    <w:rsid w:val="003C00C1"/>
    <w:rsid w:val="003C1DC6"/>
    <w:rsid w:val="003C4A7C"/>
    <w:rsid w:val="003C4E29"/>
    <w:rsid w:val="003C6665"/>
    <w:rsid w:val="003C7D0C"/>
    <w:rsid w:val="003D060D"/>
    <w:rsid w:val="003D3C5B"/>
    <w:rsid w:val="003D58D8"/>
    <w:rsid w:val="003E1C7E"/>
    <w:rsid w:val="003E1DD7"/>
    <w:rsid w:val="003E56E6"/>
    <w:rsid w:val="003E5954"/>
    <w:rsid w:val="003F01A2"/>
    <w:rsid w:val="003F4085"/>
    <w:rsid w:val="003F65A5"/>
    <w:rsid w:val="003F7FF9"/>
    <w:rsid w:val="004014E9"/>
    <w:rsid w:val="004025CC"/>
    <w:rsid w:val="00404CF5"/>
    <w:rsid w:val="00412B7D"/>
    <w:rsid w:val="00412DBC"/>
    <w:rsid w:val="00414C61"/>
    <w:rsid w:val="00415B26"/>
    <w:rsid w:val="00416E93"/>
    <w:rsid w:val="004176BB"/>
    <w:rsid w:val="00417CA1"/>
    <w:rsid w:val="00417FED"/>
    <w:rsid w:val="004213C1"/>
    <w:rsid w:val="00423900"/>
    <w:rsid w:val="00425E4A"/>
    <w:rsid w:val="00426125"/>
    <w:rsid w:val="004305C7"/>
    <w:rsid w:val="00431F78"/>
    <w:rsid w:val="00432FBD"/>
    <w:rsid w:val="00434F7E"/>
    <w:rsid w:val="00435EC7"/>
    <w:rsid w:val="004365CB"/>
    <w:rsid w:val="0043666B"/>
    <w:rsid w:val="00437829"/>
    <w:rsid w:val="00440D68"/>
    <w:rsid w:val="0044353D"/>
    <w:rsid w:val="00446090"/>
    <w:rsid w:val="00452185"/>
    <w:rsid w:val="004525B4"/>
    <w:rsid w:val="00452806"/>
    <w:rsid w:val="00452959"/>
    <w:rsid w:val="00454639"/>
    <w:rsid w:val="0045638B"/>
    <w:rsid w:val="00456882"/>
    <w:rsid w:val="00460436"/>
    <w:rsid w:val="00460D72"/>
    <w:rsid w:val="00461242"/>
    <w:rsid w:val="004627CA"/>
    <w:rsid w:val="00464279"/>
    <w:rsid w:val="00466FF8"/>
    <w:rsid w:val="00470903"/>
    <w:rsid w:val="00476298"/>
    <w:rsid w:val="00481AEF"/>
    <w:rsid w:val="00482C38"/>
    <w:rsid w:val="00482C3B"/>
    <w:rsid w:val="0048379A"/>
    <w:rsid w:val="0048447D"/>
    <w:rsid w:val="00484845"/>
    <w:rsid w:val="00485329"/>
    <w:rsid w:val="00490425"/>
    <w:rsid w:val="00492ED7"/>
    <w:rsid w:val="00494B21"/>
    <w:rsid w:val="00495764"/>
    <w:rsid w:val="004A0045"/>
    <w:rsid w:val="004A167B"/>
    <w:rsid w:val="004A2A81"/>
    <w:rsid w:val="004A4455"/>
    <w:rsid w:val="004A5135"/>
    <w:rsid w:val="004A5AEA"/>
    <w:rsid w:val="004A5E49"/>
    <w:rsid w:val="004A7D68"/>
    <w:rsid w:val="004B09C2"/>
    <w:rsid w:val="004B11CA"/>
    <w:rsid w:val="004B1D8B"/>
    <w:rsid w:val="004B33D7"/>
    <w:rsid w:val="004B43D3"/>
    <w:rsid w:val="004B46AC"/>
    <w:rsid w:val="004B5D1F"/>
    <w:rsid w:val="004C0725"/>
    <w:rsid w:val="004C563B"/>
    <w:rsid w:val="004C683F"/>
    <w:rsid w:val="004D0E50"/>
    <w:rsid w:val="004D369A"/>
    <w:rsid w:val="004D488C"/>
    <w:rsid w:val="004D550F"/>
    <w:rsid w:val="004D5AF8"/>
    <w:rsid w:val="004D6B29"/>
    <w:rsid w:val="004E05E1"/>
    <w:rsid w:val="004E3EFA"/>
    <w:rsid w:val="004E4794"/>
    <w:rsid w:val="004E47DC"/>
    <w:rsid w:val="004E59A9"/>
    <w:rsid w:val="004F0930"/>
    <w:rsid w:val="004F39B9"/>
    <w:rsid w:val="004F48B3"/>
    <w:rsid w:val="004F4FEB"/>
    <w:rsid w:val="004F5CF0"/>
    <w:rsid w:val="004F67EE"/>
    <w:rsid w:val="00502243"/>
    <w:rsid w:val="00504F73"/>
    <w:rsid w:val="00505036"/>
    <w:rsid w:val="00505556"/>
    <w:rsid w:val="00510B4D"/>
    <w:rsid w:val="00511F1E"/>
    <w:rsid w:val="00514FA7"/>
    <w:rsid w:val="00515B6F"/>
    <w:rsid w:val="00521044"/>
    <w:rsid w:val="00523F11"/>
    <w:rsid w:val="0052685A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41B6"/>
    <w:rsid w:val="00576240"/>
    <w:rsid w:val="00576419"/>
    <w:rsid w:val="00577633"/>
    <w:rsid w:val="0058244B"/>
    <w:rsid w:val="0058289A"/>
    <w:rsid w:val="005833FE"/>
    <w:rsid w:val="00597E29"/>
    <w:rsid w:val="005A2967"/>
    <w:rsid w:val="005A2AC6"/>
    <w:rsid w:val="005A2DB6"/>
    <w:rsid w:val="005A48C2"/>
    <w:rsid w:val="005A5D18"/>
    <w:rsid w:val="005A5FE4"/>
    <w:rsid w:val="005A60CA"/>
    <w:rsid w:val="005B0A1F"/>
    <w:rsid w:val="005B37A4"/>
    <w:rsid w:val="005B3EB2"/>
    <w:rsid w:val="005B4806"/>
    <w:rsid w:val="005B5DA1"/>
    <w:rsid w:val="005C1B7A"/>
    <w:rsid w:val="005C2D21"/>
    <w:rsid w:val="005C42B8"/>
    <w:rsid w:val="005C61D4"/>
    <w:rsid w:val="005C7A39"/>
    <w:rsid w:val="005D0175"/>
    <w:rsid w:val="005D2D38"/>
    <w:rsid w:val="005E3790"/>
    <w:rsid w:val="005E60C9"/>
    <w:rsid w:val="005E616B"/>
    <w:rsid w:val="005E72BD"/>
    <w:rsid w:val="005E74B8"/>
    <w:rsid w:val="005E75A7"/>
    <w:rsid w:val="005E7C1C"/>
    <w:rsid w:val="005F11FE"/>
    <w:rsid w:val="005F1E74"/>
    <w:rsid w:val="005F213D"/>
    <w:rsid w:val="005F5AD0"/>
    <w:rsid w:val="005F6E09"/>
    <w:rsid w:val="005F7AC4"/>
    <w:rsid w:val="0060565A"/>
    <w:rsid w:val="00606C98"/>
    <w:rsid w:val="00612CF3"/>
    <w:rsid w:val="00613389"/>
    <w:rsid w:val="00613652"/>
    <w:rsid w:val="006141DA"/>
    <w:rsid w:val="00616024"/>
    <w:rsid w:val="0061787C"/>
    <w:rsid w:val="00625BD4"/>
    <w:rsid w:val="00627844"/>
    <w:rsid w:val="00627F0F"/>
    <w:rsid w:val="00632245"/>
    <w:rsid w:val="0063492B"/>
    <w:rsid w:val="00634ABA"/>
    <w:rsid w:val="00636EF8"/>
    <w:rsid w:val="00646C24"/>
    <w:rsid w:val="00646F2F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65131"/>
    <w:rsid w:val="00672D78"/>
    <w:rsid w:val="00676B3B"/>
    <w:rsid w:val="00682067"/>
    <w:rsid w:val="0068244A"/>
    <w:rsid w:val="00682BED"/>
    <w:rsid w:val="00682E18"/>
    <w:rsid w:val="0068463E"/>
    <w:rsid w:val="006860C8"/>
    <w:rsid w:val="0068663A"/>
    <w:rsid w:val="00686D41"/>
    <w:rsid w:val="00693E73"/>
    <w:rsid w:val="00694A28"/>
    <w:rsid w:val="00694BCE"/>
    <w:rsid w:val="00697F1E"/>
    <w:rsid w:val="006A12D5"/>
    <w:rsid w:val="006A30AF"/>
    <w:rsid w:val="006A4730"/>
    <w:rsid w:val="006A6E79"/>
    <w:rsid w:val="006A7BD9"/>
    <w:rsid w:val="006B01C9"/>
    <w:rsid w:val="006B0829"/>
    <w:rsid w:val="006B0B82"/>
    <w:rsid w:val="006B18F4"/>
    <w:rsid w:val="006B4918"/>
    <w:rsid w:val="006B604E"/>
    <w:rsid w:val="006C2B56"/>
    <w:rsid w:val="006C3C9E"/>
    <w:rsid w:val="006D2105"/>
    <w:rsid w:val="006D45B8"/>
    <w:rsid w:val="006D66B1"/>
    <w:rsid w:val="006E1300"/>
    <w:rsid w:val="006E1E37"/>
    <w:rsid w:val="006E3787"/>
    <w:rsid w:val="006E3B3D"/>
    <w:rsid w:val="006E420C"/>
    <w:rsid w:val="006E48AE"/>
    <w:rsid w:val="006F0300"/>
    <w:rsid w:val="006F1A45"/>
    <w:rsid w:val="006F32A8"/>
    <w:rsid w:val="006F7195"/>
    <w:rsid w:val="006F7F6B"/>
    <w:rsid w:val="0070045C"/>
    <w:rsid w:val="0070259B"/>
    <w:rsid w:val="00703B8B"/>
    <w:rsid w:val="00705F82"/>
    <w:rsid w:val="0070637A"/>
    <w:rsid w:val="00706A79"/>
    <w:rsid w:val="00707A05"/>
    <w:rsid w:val="00716800"/>
    <w:rsid w:val="00720FB6"/>
    <w:rsid w:val="00723774"/>
    <w:rsid w:val="007245AB"/>
    <w:rsid w:val="00724DF8"/>
    <w:rsid w:val="00724EC6"/>
    <w:rsid w:val="00725733"/>
    <w:rsid w:val="00725BE3"/>
    <w:rsid w:val="007279DF"/>
    <w:rsid w:val="00733196"/>
    <w:rsid w:val="007364D0"/>
    <w:rsid w:val="007427A3"/>
    <w:rsid w:val="00747279"/>
    <w:rsid w:val="00751260"/>
    <w:rsid w:val="0075226F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6EE"/>
    <w:rsid w:val="00781C11"/>
    <w:rsid w:val="00782B94"/>
    <w:rsid w:val="0079113C"/>
    <w:rsid w:val="007925E2"/>
    <w:rsid w:val="00793AE6"/>
    <w:rsid w:val="007942C4"/>
    <w:rsid w:val="007946FD"/>
    <w:rsid w:val="00795D55"/>
    <w:rsid w:val="00795FBD"/>
    <w:rsid w:val="007A4672"/>
    <w:rsid w:val="007A6564"/>
    <w:rsid w:val="007A65F8"/>
    <w:rsid w:val="007A66F3"/>
    <w:rsid w:val="007B1296"/>
    <w:rsid w:val="007B40BB"/>
    <w:rsid w:val="007B46E1"/>
    <w:rsid w:val="007B691F"/>
    <w:rsid w:val="007B77D0"/>
    <w:rsid w:val="007B7DC8"/>
    <w:rsid w:val="007C0CA2"/>
    <w:rsid w:val="007C26FA"/>
    <w:rsid w:val="007C4C82"/>
    <w:rsid w:val="007C7ACB"/>
    <w:rsid w:val="007D256F"/>
    <w:rsid w:val="007D3ACF"/>
    <w:rsid w:val="007E649F"/>
    <w:rsid w:val="007E6A42"/>
    <w:rsid w:val="007F04EA"/>
    <w:rsid w:val="007F179C"/>
    <w:rsid w:val="007F1913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513F"/>
    <w:rsid w:val="008160A5"/>
    <w:rsid w:val="00821F9C"/>
    <w:rsid w:val="00822D3F"/>
    <w:rsid w:val="00825D4A"/>
    <w:rsid w:val="00827DE0"/>
    <w:rsid w:val="00831ACA"/>
    <w:rsid w:val="00832994"/>
    <w:rsid w:val="00832B29"/>
    <w:rsid w:val="00834DA7"/>
    <w:rsid w:val="00845316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DE8"/>
    <w:rsid w:val="00876FE8"/>
    <w:rsid w:val="00880033"/>
    <w:rsid w:val="00880E66"/>
    <w:rsid w:val="00881232"/>
    <w:rsid w:val="00881D14"/>
    <w:rsid w:val="00885E93"/>
    <w:rsid w:val="00890ABF"/>
    <w:rsid w:val="00892B34"/>
    <w:rsid w:val="008944E8"/>
    <w:rsid w:val="008951A0"/>
    <w:rsid w:val="00895532"/>
    <w:rsid w:val="00896DFE"/>
    <w:rsid w:val="008A0B2E"/>
    <w:rsid w:val="008A18B8"/>
    <w:rsid w:val="008A2785"/>
    <w:rsid w:val="008A32B5"/>
    <w:rsid w:val="008A39D4"/>
    <w:rsid w:val="008A3A73"/>
    <w:rsid w:val="008A4DEB"/>
    <w:rsid w:val="008A6222"/>
    <w:rsid w:val="008A70FC"/>
    <w:rsid w:val="008B3C7D"/>
    <w:rsid w:val="008B5F1D"/>
    <w:rsid w:val="008C1405"/>
    <w:rsid w:val="008C3471"/>
    <w:rsid w:val="008C6069"/>
    <w:rsid w:val="008C7BE2"/>
    <w:rsid w:val="008D0171"/>
    <w:rsid w:val="008D24F5"/>
    <w:rsid w:val="008E1507"/>
    <w:rsid w:val="008E4B21"/>
    <w:rsid w:val="008E4E69"/>
    <w:rsid w:val="008E5694"/>
    <w:rsid w:val="008E5BD3"/>
    <w:rsid w:val="008E6908"/>
    <w:rsid w:val="008F078F"/>
    <w:rsid w:val="008F16FB"/>
    <w:rsid w:val="008F3003"/>
    <w:rsid w:val="008F36F0"/>
    <w:rsid w:val="008F3C64"/>
    <w:rsid w:val="008F3E05"/>
    <w:rsid w:val="008F4C8E"/>
    <w:rsid w:val="00901541"/>
    <w:rsid w:val="00901B85"/>
    <w:rsid w:val="00902228"/>
    <w:rsid w:val="009036EC"/>
    <w:rsid w:val="009039A5"/>
    <w:rsid w:val="00903B98"/>
    <w:rsid w:val="00911D4B"/>
    <w:rsid w:val="00912DFB"/>
    <w:rsid w:val="009133BD"/>
    <w:rsid w:val="009142E6"/>
    <w:rsid w:val="00914381"/>
    <w:rsid w:val="00915FDA"/>
    <w:rsid w:val="0092156B"/>
    <w:rsid w:val="0092178D"/>
    <w:rsid w:val="00922935"/>
    <w:rsid w:val="00922FE8"/>
    <w:rsid w:val="00924754"/>
    <w:rsid w:val="00924935"/>
    <w:rsid w:val="009254FA"/>
    <w:rsid w:val="00930D3B"/>
    <w:rsid w:val="00931D73"/>
    <w:rsid w:val="00937BE9"/>
    <w:rsid w:val="009401AF"/>
    <w:rsid w:val="009401E0"/>
    <w:rsid w:val="00944677"/>
    <w:rsid w:val="00946463"/>
    <w:rsid w:val="009473F4"/>
    <w:rsid w:val="00955B82"/>
    <w:rsid w:val="00956BB4"/>
    <w:rsid w:val="00960A0C"/>
    <w:rsid w:val="00962C55"/>
    <w:rsid w:val="00964256"/>
    <w:rsid w:val="00965907"/>
    <w:rsid w:val="009669EC"/>
    <w:rsid w:val="00970755"/>
    <w:rsid w:val="009744FC"/>
    <w:rsid w:val="00977EE9"/>
    <w:rsid w:val="00980E75"/>
    <w:rsid w:val="00982232"/>
    <w:rsid w:val="009854F1"/>
    <w:rsid w:val="00987130"/>
    <w:rsid w:val="0099053D"/>
    <w:rsid w:val="00991AF9"/>
    <w:rsid w:val="0099454D"/>
    <w:rsid w:val="00994E96"/>
    <w:rsid w:val="00994E99"/>
    <w:rsid w:val="0099655C"/>
    <w:rsid w:val="00996700"/>
    <w:rsid w:val="00997A1A"/>
    <w:rsid w:val="00997AE8"/>
    <w:rsid w:val="009A0DED"/>
    <w:rsid w:val="009A3571"/>
    <w:rsid w:val="009A3707"/>
    <w:rsid w:val="009A3DCD"/>
    <w:rsid w:val="009A6BF4"/>
    <w:rsid w:val="009B0CD5"/>
    <w:rsid w:val="009B49E3"/>
    <w:rsid w:val="009B5B4C"/>
    <w:rsid w:val="009B5D68"/>
    <w:rsid w:val="009C0248"/>
    <w:rsid w:val="009C2B8F"/>
    <w:rsid w:val="009C437F"/>
    <w:rsid w:val="009C43D8"/>
    <w:rsid w:val="009C4D87"/>
    <w:rsid w:val="009C4DF1"/>
    <w:rsid w:val="009C6ED2"/>
    <w:rsid w:val="009C7EA0"/>
    <w:rsid w:val="009D313E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1933"/>
    <w:rsid w:val="00A1229E"/>
    <w:rsid w:val="00A16628"/>
    <w:rsid w:val="00A21A94"/>
    <w:rsid w:val="00A30723"/>
    <w:rsid w:val="00A333AB"/>
    <w:rsid w:val="00A36A0E"/>
    <w:rsid w:val="00A402A5"/>
    <w:rsid w:val="00A40DCF"/>
    <w:rsid w:val="00A46421"/>
    <w:rsid w:val="00A5198C"/>
    <w:rsid w:val="00A61FA6"/>
    <w:rsid w:val="00A62569"/>
    <w:rsid w:val="00A63430"/>
    <w:rsid w:val="00A7124C"/>
    <w:rsid w:val="00A71CB0"/>
    <w:rsid w:val="00A83462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0871"/>
    <w:rsid w:val="00AA12C2"/>
    <w:rsid w:val="00AA30C8"/>
    <w:rsid w:val="00AA3426"/>
    <w:rsid w:val="00AA3CF8"/>
    <w:rsid w:val="00AA44B0"/>
    <w:rsid w:val="00AA7D75"/>
    <w:rsid w:val="00AB1565"/>
    <w:rsid w:val="00AB1BBF"/>
    <w:rsid w:val="00AB3219"/>
    <w:rsid w:val="00AB3BA3"/>
    <w:rsid w:val="00AC01AC"/>
    <w:rsid w:val="00AC2262"/>
    <w:rsid w:val="00AC4AD5"/>
    <w:rsid w:val="00AD34F3"/>
    <w:rsid w:val="00AD49FC"/>
    <w:rsid w:val="00AD5AD4"/>
    <w:rsid w:val="00AD6094"/>
    <w:rsid w:val="00AE2B78"/>
    <w:rsid w:val="00AE31C4"/>
    <w:rsid w:val="00AE695C"/>
    <w:rsid w:val="00AE6C5A"/>
    <w:rsid w:val="00AF0350"/>
    <w:rsid w:val="00AF152F"/>
    <w:rsid w:val="00AF2531"/>
    <w:rsid w:val="00AF2BE3"/>
    <w:rsid w:val="00AF4685"/>
    <w:rsid w:val="00B05164"/>
    <w:rsid w:val="00B11724"/>
    <w:rsid w:val="00B12CDD"/>
    <w:rsid w:val="00B134A6"/>
    <w:rsid w:val="00B177F4"/>
    <w:rsid w:val="00B179EB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0B9E"/>
    <w:rsid w:val="00B33246"/>
    <w:rsid w:val="00B3373A"/>
    <w:rsid w:val="00B34396"/>
    <w:rsid w:val="00B4003A"/>
    <w:rsid w:val="00B40DEF"/>
    <w:rsid w:val="00B42930"/>
    <w:rsid w:val="00B4392F"/>
    <w:rsid w:val="00B43C45"/>
    <w:rsid w:val="00B4427E"/>
    <w:rsid w:val="00B477FA"/>
    <w:rsid w:val="00B47C6E"/>
    <w:rsid w:val="00B500BF"/>
    <w:rsid w:val="00B50F60"/>
    <w:rsid w:val="00B549AD"/>
    <w:rsid w:val="00B557D4"/>
    <w:rsid w:val="00B55D4F"/>
    <w:rsid w:val="00B56722"/>
    <w:rsid w:val="00B56CC7"/>
    <w:rsid w:val="00B57E4A"/>
    <w:rsid w:val="00B61B96"/>
    <w:rsid w:val="00B658D8"/>
    <w:rsid w:val="00B65FB9"/>
    <w:rsid w:val="00B710BE"/>
    <w:rsid w:val="00B753DD"/>
    <w:rsid w:val="00B75C9E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95CF8"/>
    <w:rsid w:val="00BA22CD"/>
    <w:rsid w:val="00BA376F"/>
    <w:rsid w:val="00BA73E0"/>
    <w:rsid w:val="00BA7CCC"/>
    <w:rsid w:val="00BA7F98"/>
    <w:rsid w:val="00BB2B3A"/>
    <w:rsid w:val="00BB5049"/>
    <w:rsid w:val="00BB5D04"/>
    <w:rsid w:val="00BB5DFA"/>
    <w:rsid w:val="00BB6C92"/>
    <w:rsid w:val="00BB7F73"/>
    <w:rsid w:val="00BC1AC2"/>
    <w:rsid w:val="00BC5434"/>
    <w:rsid w:val="00BC5A39"/>
    <w:rsid w:val="00BD1283"/>
    <w:rsid w:val="00BD253B"/>
    <w:rsid w:val="00BD29B4"/>
    <w:rsid w:val="00BD34CC"/>
    <w:rsid w:val="00BD48D5"/>
    <w:rsid w:val="00BE40C0"/>
    <w:rsid w:val="00BE63EE"/>
    <w:rsid w:val="00BE72D7"/>
    <w:rsid w:val="00BF1026"/>
    <w:rsid w:val="00BF3254"/>
    <w:rsid w:val="00BF3F4B"/>
    <w:rsid w:val="00BF4D76"/>
    <w:rsid w:val="00BF5AA1"/>
    <w:rsid w:val="00BF70FC"/>
    <w:rsid w:val="00C0585F"/>
    <w:rsid w:val="00C104DC"/>
    <w:rsid w:val="00C12509"/>
    <w:rsid w:val="00C147B6"/>
    <w:rsid w:val="00C14B07"/>
    <w:rsid w:val="00C15853"/>
    <w:rsid w:val="00C1717F"/>
    <w:rsid w:val="00C17820"/>
    <w:rsid w:val="00C20511"/>
    <w:rsid w:val="00C20AE9"/>
    <w:rsid w:val="00C21F5F"/>
    <w:rsid w:val="00C2219E"/>
    <w:rsid w:val="00C2227B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198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1696"/>
    <w:rsid w:val="00C753D3"/>
    <w:rsid w:val="00C76D56"/>
    <w:rsid w:val="00C81797"/>
    <w:rsid w:val="00C83FA6"/>
    <w:rsid w:val="00C85855"/>
    <w:rsid w:val="00C91243"/>
    <w:rsid w:val="00C93963"/>
    <w:rsid w:val="00C9742A"/>
    <w:rsid w:val="00C97930"/>
    <w:rsid w:val="00C97B41"/>
    <w:rsid w:val="00CA0DC8"/>
    <w:rsid w:val="00CA413E"/>
    <w:rsid w:val="00CA75E3"/>
    <w:rsid w:val="00CA77DB"/>
    <w:rsid w:val="00CB066B"/>
    <w:rsid w:val="00CB5B4B"/>
    <w:rsid w:val="00CB6387"/>
    <w:rsid w:val="00CB6573"/>
    <w:rsid w:val="00CC1729"/>
    <w:rsid w:val="00CC364D"/>
    <w:rsid w:val="00CC4861"/>
    <w:rsid w:val="00CD2F1C"/>
    <w:rsid w:val="00CD4BE5"/>
    <w:rsid w:val="00CD747D"/>
    <w:rsid w:val="00CE131A"/>
    <w:rsid w:val="00CE20C8"/>
    <w:rsid w:val="00CE4218"/>
    <w:rsid w:val="00CE5215"/>
    <w:rsid w:val="00CF18E8"/>
    <w:rsid w:val="00CF408F"/>
    <w:rsid w:val="00CF62CF"/>
    <w:rsid w:val="00CF6BBE"/>
    <w:rsid w:val="00CF7FCD"/>
    <w:rsid w:val="00D004D6"/>
    <w:rsid w:val="00D03691"/>
    <w:rsid w:val="00D134FC"/>
    <w:rsid w:val="00D13BB2"/>
    <w:rsid w:val="00D15B66"/>
    <w:rsid w:val="00D1700F"/>
    <w:rsid w:val="00D239D5"/>
    <w:rsid w:val="00D260B5"/>
    <w:rsid w:val="00D30606"/>
    <w:rsid w:val="00D3089D"/>
    <w:rsid w:val="00D30CBF"/>
    <w:rsid w:val="00D32353"/>
    <w:rsid w:val="00D32665"/>
    <w:rsid w:val="00D3272E"/>
    <w:rsid w:val="00D3447B"/>
    <w:rsid w:val="00D4213A"/>
    <w:rsid w:val="00D44EF3"/>
    <w:rsid w:val="00D470F2"/>
    <w:rsid w:val="00D53206"/>
    <w:rsid w:val="00D55B50"/>
    <w:rsid w:val="00D60A4C"/>
    <w:rsid w:val="00D646EF"/>
    <w:rsid w:val="00D66B74"/>
    <w:rsid w:val="00D67E85"/>
    <w:rsid w:val="00D7350D"/>
    <w:rsid w:val="00D73A9F"/>
    <w:rsid w:val="00D74F6C"/>
    <w:rsid w:val="00D8060E"/>
    <w:rsid w:val="00D80E02"/>
    <w:rsid w:val="00D8334E"/>
    <w:rsid w:val="00D83E45"/>
    <w:rsid w:val="00D84251"/>
    <w:rsid w:val="00D85347"/>
    <w:rsid w:val="00D85EEB"/>
    <w:rsid w:val="00D85F1D"/>
    <w:rsid w:val="00D91E6F"/>
    <w:rsid w:val="00D944F4"/>
    <w:rsid w:val="00D96A1E"/>
    <w:rsid w:val="00DA0A05"/>
    <w:rsid w:val="00DA5DC3"/>
    <w:rsid w:val="00DB10C6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56B2"/>
    <w:rsid w:val="00DD6B42"/>
    <w:rsid w:val="00DE1925"/>
    <w:rsid w:val="00DE24D7"/>
    <w:rsid w:val="00DE2C22"/>
    <w:rsid w:val="00DE6546"/>
    <w:rsid w:val="00DE75EE"/>
    <w:rsid w:val="00DE7A25"/>
    <w:rsid w:val="00DF24FF"/>
    <w:rsid w:val="00DF5E74"/>
    <w:rsid w:val="00DF5EAC"/>
    <w:rsid w:val="00DF7B12"/>
    <w:rsid w:val="00E049B3"/>
    <w:rsid w:val="00E050CF"/>
    <w:rsid w:val="00E06424"/>
    <w:rsid w:val="00E112CB"/>
    <w:rsid w:val="00E1360F"/>
    <w:rsid w:val="00E13D3E"/>
    <w:rsid w:val="00E150E4"/>
    <w:rsid w:val="00E15235"/>
    <w:rsid w:val="00E1530A"/>
    <w:rsid w:val="00E20BAD"/>
    <w:rsid w:val="00E23160"/>
    <w:rsid w:val="00E236CD"/>
    <w:rsid w:val="00E26830"/>
    <w:rsid w:val="00E31C76"/>
    <w:rsid w:val="00E332FE"/>
    <w:rsid w:val="00E345AA"/>
    <w:rsid w:val="00E35183"/>
    <w:rsid w:val="00E36D54"/>
    <w:rsid w:val="00E4048A"/>
    <w:rsid w:val="00E428A9"/>
    <w:rsid w:val="00E42E02"/>
    <w:rsid w:val="00E44EF0"/>
    <w:rsid w:val="00E45B66"/>
    <w:rsid w:val="00E47E82"/>
    <w:rsid w:val="00E50974"/>
    <w:rsid w:val="00E51601"/>
    <w:rsid w:val="00E5422D"/>
    <w:rsid w:val="00E54475"/>
    <w:rsid w:val="00E56404"/>
    <w:rsid w:val="00E61A22"/>
    <w:rsid w:val="00E646BF"/>
    <w:rsid w:val="00E665B4"/>
    <w:rsid w:val="00E72078"/>
    <w:rsid w:val="00E728C8"/>
    <w:rsid w:val="00E73771"/>
    <w:rsid w:val="00E811CF"/>
    <w:rsid w:val="00E85AE5"/>
    <w:rsid w:val="00E91F67"/>
    <w:rsid w:val="00E92487"/>
    <w:rsid w:val="00E9265D"/>
    <w:rsid w:val="00E93301"/>
    <w:rsid w:val="00E93EA2"/>
    <w:rsid w:val="00E94BE6"/>
    <w:rsid w:val="00E94D96"/>
    <w:rsid w:val="00EA0C89"/>
    <w:rsid w:val="00EA1DFD"/>
    <w:rsid w:val="00EA2B1E"/>
    <w:rsid w:val="00EA3841"/>
    <w:rsid w:val="00EA4B81"/>
    <w:rsid w:val="00EB0AC9"/>
    <w:rsid w:val="00EB1D7F"/>
    <w:rsid w:val="00EB653B"/>
    <w:rsid w:val="00EB7E87"/>
    <w:rsid w:val="00EC014E"/>
    <w:rsid w:val="00EC16D8"/>
    <w:rsid w:val="00EC1AEF"/>
    <w:rsid w:val="00EC329B"/>
    <w:rsid w:val="00EC494A"/>
    <w:rsid w:val="00EC52CF"/>
    <w:rsid w:val="00EC6928"/>
    <w:rsid w:val="00ED4863"/>
    <w:rsid w:val="00EE080A"/>
    <w:rsid w:val="00EE183D"/>
    <w:rsid w:val="00EE1C1A"/>
    <w:rsid w:val="00EE2FA5"/>
    <w:rsid w:val="00EE3436"/>
    <w:rsid w:val="00EE414E"/>
    <w:rsid w:val="00EE4967"/>
    <w:rsid w:val="00EE5530"/>
    <w:rsid w:val="00EE57ED"/>
    <w:rsid w:val="00EE6ED4"/>
    <w:rsid w:val="00EF048A"/>
    <w:rsid w:val="00EF2AD6"/>
    <w:rsid w:val="00EF2C87"/>
    <w:rsid w:val="00EF3DFC"/>
    <w:rsid w:val="00EF4295"/>
    <w:rsid w:val="00F00743"/>
    <w:rsid w:val="00F00962"/>
    <w:rsid w:val="00F02197"/>
    <w:rsid w:val="00F042A2"/>
    <w:rsid w:val="00F06170"/>
    <w:rsid w:val="00F06CEA"/>
    <w:rsid w:val="00F128FF"/>
    <w:rsid w:val="00F161B2"/>
    <w:rsid w:val="00F20F3D"/>
    <w:rsid w:val="00F22D56"/>
    <w:rsid w:val="00F23369"/>
    <w:rsid w:val="00F24B12"/>
    <w:rsid w:val="00F24C40"/>
    <w:rsid w:val="00F3147A"/>
    <w:rsid w:val="00F334B7"/>
    <w:rsid w:val="00F3460E"/>
    <w:rsid w:val="00F348D0"/>
    <w:rsid w:val="00F36223"/>
    <w:rsid w:val="00F4009F"/>
    <w:rsid w:val="00F405B7"/>
    <w:rsid w:val="00F40BFD"/>
    <w:rsid w:val="00F41922"/>
    <w:rsid w:val="00F423E3"/>
    <w:rsid w:val="00F42DF4"/>
    <w:rsid w:val="00F4609B"/>
    <w:rsid w:val="00F5005A"/>
    <w:rsid w:val="00F525D5"/>
    <w:rsid w:val="00F54498"/>
    <w:rsid w:val="00F54B2C"/>
    <w:rsid w:val="00F57D26"/>
    <w:rsid w:val="00F64B23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0E7A"/>
    <w:rsid w:val="00FB220D"/>
    <w:rsid w:val="00FB6FC5"/>
    <w:rsid w:val="00FC0BFB"/>
    <w:rsid w:val="00FC1185"/>
    <w:rsid w:val="00FC2A69"/>
    <w:rsid w:val="00FC2FAE"/>
    <w:rsid w:val="00FC3289"/>
    <w:rsid w:val="00FD284E"/>
    <w:rsid w:val="00FD2D34"/>
    <w:rsid w:val="00FD4513"/>
    <w:rsid w:val="00FE2BC3"/>
    <w:rsid w:val="00FE49F4"/>
    <w:rsid w:val="00FE4E3F"/>
    <w:rsid w:val="00FF0318"/>
    <w:rsid w:val="00FF0607"/>
    <w:rsid w:val="00FF0A06"/>
    <w:rsid w:val="00FF24AE"/>
    <w:rsid w:val="00FF328E"/>
    <w:rsid w:val="00FF34F5"/>
    <w:rsid w:val="00FF3783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1275</Words>
  <Characters>7270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2</cp:revision>
  <cp:lastPrinted>2022-08-02T16:33:00Z</cp:lastPrinted>
  <dcterms:created xsi:type="dcterms:W3CDTF">2022-08-17T21:51:00Z</dcterms:created>
  <dcterms:modified xsi:type="dcterms:W3CDTF">2022-08-17T21:51:00Z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