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A002" w14:textId="77777777" w:rsidR="0036478A" w:rsidRDefault="0036478A"/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8209"/>
      </w:tblGrid>
      <w:tr w:rsidR="007512B3" w:rsidRPr="009A7E38" w14:paraId="257406CE" w14:textId="77777777" w:rsidTr="004A0FF6">
        <w:tc>
          <w:tcPr>
            <w:tcW w:w="9360" w:type="dxa"/>
            <w:gridSpan w:val="2"/>
          </w:tcPr>
          <w:p w14:paraId="648A3730" w14:textId="77777777" w:rsidR="000848C1" w:rsidRPr="009A7E38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PROGRAM DESCRIPTION</w:t>
            </w:r>
          </w:p>
        </w:tc>
      </w:tr>
      <w:tr w:rsidR="007512B3" w:rsidRPr="009A7E38" w14:paraId="7C75CADA" w14:textId="77777777" w:rsidTr="004A0FF6">
        <w:tc>
          <w:tcPr>
            <w:tcW w:w="9360" w:type="dxa"/>
            <w:gridSpan w:val="2"/>
          </w:tcPr>
          <w:p w14:paraId="2CC905A4" w14:textId="5D3D44F8" w:rsidR="008B4414" w:rsidRPr="009A7E38" w:rsidRDefault="0068610E" w:rsidP="008B4414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471BB6" w:rsidRPr="009A7E38">
              <w:rPr>
                <w:rFonts w:asciiTheme="minorHAnsi" w:hAnsiTheme="minorHAnsi" w:cstheme="minorHAnsi"/>
                <w:b/>
                <w:color w:val="000000" w:themeColor="text1"/>
              </w:rPr>
              <w:t>Network Security</w:t>
            </w: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 instructional program prepares students </w:t>
            </w:r>
            <w:r w:rsidR="009A7E38" w:rsidRPr="009A7E38">
              <w:rPr>
                <w:rFonts w:asciiTheme="minorHAnsi" w:hAnsiTheme="minorHAnsi" w:cstheme="minorHAnsi"/>
                <w:color w:val="000000" w:themeColor="text1"/>
              </w:rPr>
              <w:t xml:space="preserve">to assess the security needs of computer and network systems, recommend safeguard solutions, and manage the implementation and maintenance of security devices, systems, and procedures. </w:t>
            </w: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Students who successfully complete the </w:t>
            </w:r>
            <w:r w:rsidR="00471BB6" w:rsidRPr="009A7E38">
              <w:rPr>
                <w:rFonts w:asciiTheme="minorHAnsi" w:hAnsiTheme="minorHAnsi" w:cstheme="minorHAnsi"/>
                <w:b/>
                <w:color w:val="000000" w:themeColor="text1"/>
              </w:rPr>
              <w:t>Network Security</w:t>
            </w: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 program’s coherent sequence of instruction will develop </w:t>
            </w:r>
            <w:r w:rsidR="009A7E38" w:rsidRPr="009A7E38">
              <w:rPr>
                <w:rFonts w:asciiTheme="minorHAnsi" w:hAnsiTheme="minorHAnsi" w:cstheme="minorHAnsi"/>
                <w:color w:val="000000" w:themeColor="text1"/>
              </w:rPr>
              <w:t xml:space="preserve">skill to analyze, test, troubleshoot, and evaluate existing network systems, such as local area network (LAN), wide area network (WAN), and Internet systems or a segment of a network system.  Perform network maintenance to ensure networks operate correctly with minimal interruption. </w:t>
            </w:r>
          </w:p>
          <w:p w14:paraId="6F35C28F" w14:textId="72ACA224" w:rsidR="000848C1" w:rsidRPr="009A7E38" w:rsidRDefault="0068610E" w:rsidP="009A7E38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Throughout the </w:t>
            </w:r>
            <w:r w:rsidR="00471BB6" w:rsidRPr="009A7E38">
              <w:rPr>
                <w:rFonts w:asciiTheme="minorHAnsi" w:hAnsiTheme="minorHAnsi" w:cstheme="minorHAnsi"/>
                <w:b/>
                <w:color w:val="000000" w:themeColor="text1"/>
              </w:rPr>
              <w:t>Network Security</w:t>
            </w: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 instructional program, students </w:t>
            </w:r>
            <w:r w:rsidR="009A7E38" w:rsidRPr="009A7E38">
              <w:rPr>
                <w:rFonts w:asciiTheme="minorHAnsi" w:hAnsiTheme="minorHAnsi" w:cstheme="minorHAnsi"/>
                <w:color w:val="000000" w:themeColor="text1"/>
              </w:rPr>
              <w:t xml:space="preserve">will enhance their technical knowledge and skills that are associated with functions of application integrity, cyber threat management, and infrastructure security within Network Technologies’ occupations. In addition to the occupation-related skills, students completing this program will also develop advanced critical </w:t>
            </w:r>
            <w:r w:rsidR="00C63646" w:rsidRPr="009A7E38">
              <w:rPr>
                <w:rFonts w:asciiTheme="minorHAnsi" w:hAnsiTheme="minorHAnsi" w:cstheme="minorHAnsi"/>
                <w:color w:val="000000" w:themeColor="text1"/>
              </w:rPr>
              <w:t>thinking and</w:t>
            </w:r>
            <w:r w:rsidR="0036478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9A7E38" w:rsidRPr="009A7E38">
              <w:rPr>
                <w:rFonts w:asciiTheme="minorHAnsi" w:hAnsiTheme="minorHAnsi" w:cstheme="minorHAnsi"/>
                <w:color w:val="000000" w:themeColor="text1"/>
              </w:rPr>
              <w:t>applied academic foundational skills</w:t>
            </w:r>
            <w:r w:rsidR="0036478A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7512B3" w:rsidRPr="009A7E38" w14:paraId="2559E353" w14:textId="77777777" w:rsidTr="004A0FF6">
        <w:tc>
          <w:tcPr>
            <w:tcW w:w="9360" w:type="dxa"/>
            <w:gridSpan w:val="2"/>
          </w:tcPr>
          <w:p w14:paraId="4DF40468" w14:textId="77777777" w:rsidR="000848C1" w:rsidRPr="009A7E38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3BFC0027" w14:textId="77777777" w:rsidTr="004A0FF6">
        <w:tc>
          <w:tcPr>
            <w:tcW w:w="9360" w:type="dxa"/>
            <w:gridSpan w:val="2"/>
          </w:tcPr>
          <w:p w14:paraId="04729CF4" w14:textId="730C2057" w:rsidR="000848C1" w:rsidRPr="009A7E38" w:rsidRDefault="00691ADE" w:rsidP="00531E59">
            <w:pPr>
              <w:pStyle w:val="NormalWeb"/>
              <w:rPr>
                <w:rFonts w:asciiTheme="minorHAnsi" w:hAnsiTheme="minorHAnsi" w:cstheme="minorHAnsi"/>
                <w:color w:val="000000" w:themeColor="text1"/>
              </w:rPr>
            </w:pP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The </w:t>
            </w:r>
            <w:r w:rsidR="00471BB6" w:rsidRPr="009A7E38">
              <w:rPr>
                <w:rFonts w:asciiTheme="minorHAnsi" w:hAnsiTheme="minorHAnsi" w:cstheme="minorHAnsi"/>
                <w:b/>
                <w:color w:val="000000" w:themeColor="text1"/>
              </w:rPr>
              <w:t>Network Security</w:t>
            </w: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 Career and Technical Education program is delivered as a coherent sequence of courses designed to offer </w:t>
            </w:r>
            <w:r w:rsidR="008D1DBE" w:rsidRPr="009A7E38">
              <w:rPr>
                <w:rFonts w:asciiTheme="minorHAnsi" w:hAnsiTheme="minorHAnsi" w:cstheme="minorHAnsi"/>
                <w:color w:val="000000" w:themeColor="text1"/>
              </w:rPr>
              <w:t>students’</w:t>
            </w: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 knowledge and skills that meet the needs of the workplace. The Professional Skills developed by business and industry leaders across Arizona are integrated throughout the program. </w:t>
            </w:r>
            <w:r w:rsidR="00471BB6" w:rsidRPr="009A7E38">
              <w:rPr>
                <w:rFonts w:asciiTheme="minorHAnsi" w:hAnsiTheme="minorHAnsi" w:cstheme="minorHAnsi"/>
                <w:b/>
                <w:color w:val="000000" w:themeColor="text1"/>
              </w:rPr>
              <w:t>Network Security</w:t>
            </w:r>
            <w:r w:rsidRPr="009A7E38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9A7E38">
              <w:rPr>
                <w:rFonts w:asciiTheme="minorHAnsi" w:hAnsiTheme="minorHAnsi" w:cstheme="minorHAnsi"/>
                <w:color w:val="000000" w:themeColor="text1"/>
              </w:rPr>
              <w:t>students develop leadership, social, civic, and career skills through participation in the state-recognized Career and Technical Student Organizations, SkillsUSA or FBLA (Future Business Leaders of America).</w:t>
            </w:r>
          </w:p>
        </w:tc>
      </w:tr>
      <w:tr w:rsidR="007512B3" w:rsidRPr="009A7E38" w14:paraId="5A28BF07" w14:textId="77777777" w:rsidTr="004A0FF6">
        <w:tc>
          <w:tcPr>
            <w:tcW w:w="9360" w:type="dxa"/>
            <w:gridSpan w:val="2"/>
          </w:tcPr>
          <w:p w14:paraId="4D9EA4E5" w14:textId="77777777" w:rsidR="000848C1" w:rsidRPr="009A7E38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63D37227" w14:textId="77777777" w:rsidTr="004A0FF6">
        <w:tc>
          <w:tcPr>
            <w:tcW w:w="9360" w:type="dxa"/>
            <w:gridSpan w:val="2"/>
          </w:tcPr>
          <w:p w14:paraId="68356793" w14:textId="3C623F51" w:rsidR="000848C1" w:rsidRPr="009A7E38" w:rsidRDefault="00E067AE" w:rsidP="00471BB6">
            <w:pPr>
              <w:pStyle w:val="NormalWeb"/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9A7E38">
              <w:rPr>
                <w:rFonts w:asciiTheme="minorHAnsi" w:hAnsiTheme="minorHAnsi" w:cstheme="minorHAnsi"/>
                <w:color w:val="000000" w:themeColor="text1"/>
              </w:rPr>
              <w:t>The</w:t>
            </w:r>
            <w:r w:rsidR="00A26017" w:rsidRPr="009A7E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71BB6" w:rsidRPr="009A7E38">
              <w:rPr>
                <w:rFonts w:asciiTheme="minorHAnsi" w:hAnsiTheme="minorHAnsi" w:cstheme="minorHAnsi"/>
                <w:b/>
                <w:color w:val="000000" w:themeColor="text1"/>
              </w:rPr>
              <w:t>Network Security</w:t>
            </w: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 instructional program prepares students for</w:t>
            </w:r>
            <w:r w:rsidR="008979C8" w:rsidRPr="009A7E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8979C8" w:rsidRPr="009A7E38">
              <w:rPr>
                <w:rFonts w:asciiTheme="minorHAnsi" w:hAnsiTheme="minorHAnsi" w:cstheme="minorHAnsi"/>
                <w:bCs/>
                <w:color w:val="000000" w:themeColor="text1"/>
              </w:rPr>
              <w:t>entry-level employment, further training, and/or post-secondary education for these and other occupations:</w:t>
            </w:r>
            <w:r w:rsidRPr="009A7E3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71BB6" w:rsidRPr="009A7E38">
              <w:rPr>
                <w:rFonts w:asciiTheme="minorHAnsi" w:hAnsiTheme="minorHAnsi" w:cstheme="minorHAnsi"/>
                <w:color w:val="000000" w:themeColor="text1"/>
              </w:rPr>
              <w:t>Cryptologic Technician, Cyber Risk, Manager, Hardware Technician/Engineer, Help Desk Technician/Manager, Intelligence Analysis Intern, IT Designer, Network Technician, Administrator Technician, Analyst Technician, PC Technician, Program Analyst Systems Analyst, Systems Operations Specialist, Technical Sales Representative, Technical Support Technician/Manager, Training Manager, and Wireless Network Specialist</w:t>
            </w:r>
          </w:p>
        </w:tc>
      </w:tr>
      <w:tr w:rsidR="007512B3" w:rsidRPr="009A7E38" w14:paraId="45747C3B" w14:textId="77777777" w:rsidTr="004A0FF6">
        <w:tc>
          <w:tcPr>
            <w:tcW w:w="9360" w:type="dxa"/>
            <w:gridSpan w:val="2"/>
          </w:tcPr>
          <w:p w14:paraId="41CF36C2" w14:textId="5419BFAE" w:rsidR="00D32038" w:rsidRPr="009A7E38" w:rsidRDefault="00D3203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342C3007" w14:textId="77777777" w:rsidTr="004A0FF6">
        <w:tc>
          <w:tcPr>
            <w:tcW w:w="9360" w:type="dxa"/>
            <w:gridSpan w:val="2"/>
          </w:tcPr>
          <w:p w14:paraId="20CEAF6A" w14:textId="0389CE49" w:rsidR="000848C1" w:rsidRPr="009A7E38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INDUSTRY </w:t>
            </w:r>
            <w:r w:rsidR="005F42C9" w:rsidRPr="009A7E38">
              <w:rPr>
                <w:rFonts w:cstheme="minorHAnsi"/>
                <w:b/>
                <w:color w:val="000000" w:themeColor="text1"/>
                <w:sz w:val="24"/>
                <w:szCs w:val="24"/>
              </w:rPr>
              <w:t>CREDENTIALS</w:t>
            </w:r>
          </w:p>
        </w:tc>
      </w:tr>
      <w:tr w:rsidR="007512B3" w:rsidRPr="009A7E38" w14:paraId="68AED08D" w14:textId="77777777" w:rsidTr="004A0FF6">
        <w:tc>
          <w:tcPr>
            <w:tcW w:w="9360" w:type="dxa"/>
            <w:gridSpan w:val="2"/>
          </w:tcPr>
          <w:p w14:paraId="38E65265" w14:textId="3B343503" w:rsidR="00EC0032" w:rsidRPr="00CC7AE0" w:rsidRDefault="00C63646" w:rsidP="00EC0032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63646">
              <w:rPr>
                <w:rFonts w:cstheme="minorHAnsi"/>
                <w:bCs/>
                <w:color w:val="000000" w:themeColor="text1"/>
                <w:sz w:val="24"/>
                <w:szCs w:val="24"/>
              </w:rPr>
              <w:t>The following credentials have been approved for the A-F CCR and are CTED eligible for the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1BB6" w:rsidRPr="00CC7AE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Network Security</w:t>
            </w:r>
            <w:r w:rsidR="00EC0032" w:rsidRPr="00CC7AE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C0032" w:rsidRPr="00CC7AE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instructional program:</w:t>
            </w:r>
          </w:p>
          <w:p w14:paraId="44CEB6DC" w14:textId="77777777" w:rsidR="00C63646" w:rsidRPr="00C63646" w:rsidRDefault="00C63646" w:rsidP="00C63646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color w:val="000000" w:themeColor="text1"/>
              </w:rPr>
              <w:t>CompTIA - A+</w:t>
            </w:r>
          </w:p>
          <w:p w14:paraId="4949F3CF" w14:textId="77777777" w:rsidR="00C63646" w:rsidRPr="00C63646" w:rsidRDefault="00C63646" w:rsidP="00C63646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color w:val="000000" w:themeColor="text1"/>
              </w:rPr>
              <w:t>CompTIA - IT Fundamentals</w:t>
            </w:r>
          </w:p>
          <w:p w14:paraId="351B1687" w14:textId="77777777" w:rsidR="00C63646" w:rsidRPr="00C63646" w:rsidRDefault="00C63646" w:rsidP="00C63646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color w:val="000000" w:themeColor="text1"/>
              </w:rPr>
              <w:t>CompTIA - Network+</w:t>
            </w:r>
          </w:p>
          <w:p w14:paraId="6B3C1A13" w14:textId="77777777" w:rsidR="00C63646" w:rsidRPr="00C63646" w:rsidRDefault="00C63646" w:rsidP="00C63646">
            <w:pPr>
              <w:pStyle w:val="NormalWeb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color w:val="000000" w:themeColor="text1"/>
              </w:rPr>
              <w:t>CompTIA - Security +</w:t>
            </w:r>
          </w:p>
          <w:p w14:paraId="35CDDBC5" w14:textId="352A9E68" w:rsidR="007512B3" w:rsidRPr="00C63646" w:rsidRDefault="00C63646" w:rsidP="00C63646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color w:val="000000" w:themeColor="text1"/>
              </w:rPr>
              <w:t>CSX Cybersecurity Fundamentals Certificate</w:t>
            </w:r>
          </w:p>
          <w:p w14:paraId="3F0BB9AC" w14:textId="3FDED6AC" w:rsidR="00C63646" w:rsidRDefault="00C63646" w:rsidP="00C63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DE607F" w14:textId="0828C414" w:rsidR="00C63646" w:rsidRDefault="00C63646" w:rsidP="00C63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EF6E1E0" w14:textId="0044011B" w:rsidR="00C63646" w:rsidRDefault="00C63646" w:rsidP="00C63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BEB1B29" w14:textId="77777777" w:rsidR="00C63646" w:rsidRPr="00C63646" w:rsidRDefault="00C63646" w:rsidP="00C6364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4AB898C" w14:textId="345ED553" w:rsidR="00C63646" w:rsidRPr="00CC7AE0" w:rsidRDefault="00C63646" w:rsidP="00C6364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C63646">
              <w:rPr>
                <w:rFonts w:cstheme="minorHAnsi"/>
                <w:bCs/>
                <w:color w:val="000000" w:themeColor="text1"/>
                <w:sz w:val="24"/>
                <w:szCs w:val="24"/>
              </w:rPr>
              <w:t>The following industry credentials have been approved to meet CTED eligibility for the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C7AE0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Network Security</w:t>
            </w:r>
            <w:r w:rsidRPr="00CC7AE0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C7AE0">
              <w:rPr>
                <w:rFonts w:cstheme="minorHAnsi"/>
                <w:bCs/>
                <w:color w:val="000000" w:themeColor="text1"/>
                <w:sz w:val="24"/>
                <w:szCs w:val="24"/>
              </w:rPr>
              <w:t>instructional program:</w:t>
            </w:r>
          </w:p>
          <w:p w14:paraId="2BDE7503" w14:textId="77777777" w:rsidR="00C63646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after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Certified Network Associate (CCNA) Routing and Switching Certification</w:t>
            </w:r>
          </w:p>
          <w:p w14:paraId="5C7B4D21" w14:textId="77777777" w:rsidR="00C63646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after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Client Pro (Windows 7-8 management troubleshooting certification)</w:t>
            </w:r>
          </w:p>
          <w:p w14:paraId="014AD817" w14:textId="77777777" w:rsidR="00C63646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after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Global Security Essentials Certification (GSEC)</w:t>
            </w:r>
          </w:p>
          <w:p w14:paraId="2F508974" w14:textId="77777777" w:rsidR="00C63646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after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Linux Pro (Linux prep certification)</w:t>
            </w:r>
          </w:p>
          <w:p w14:paraId="3FB5E93B" w14:textId="77777777" w:rsidR="00C63646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after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Microsoft Certified Professional (MCP)</w:t>
            </w:r>
          </w:p>
          <w:p w14:paraId="5141BDCB" w14:textId="77777777" w:rsidR="00C63646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after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Network Pro (networking basics)</w:t>
            </w:r>
          </w:p>
          <w:p w14:paraId="621AF660" w14:textId="1778D292" w:rsidR="00C63646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after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Network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+</w:t>
            </w:r>
          </w:p>
          <w:p w14:paraId="3F6AB4B7" w14:textId="77777777" w:rsidR="00C63646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after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Security Pro (entry-level IT security administrator)</w:t>
            </w:r>
          </w:p>
          <w:p w14:paraId="7BA3A346" w14:textId="77777777" w:rsidR="00C63646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after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Server Pro (Windows server skills)</w:t>
            </w:r>
          </w:p>
          <w:p w14:paraId="2AD7EBEB" w14:textId="4FBBA99E" w:rsidR="009D50DD" w:rsidRPr="00C63646" w:rsidRDefault="00C63646" w:rsidP="00C63646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710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spellStart"/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>TestOut</w:t>
            </w:r>
            <w:proofErr w:type="spellEnd"/>
            <w:r w:rsidRPr="00C63646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PC Pro Certification</w:t>
            </w:r>
          </w:p>
          <w:p w14:paraId="7D9F0A3A" w14:textId="7BA46319" w:rsidR="009D50DD" w:rsidRPr="009A7E38" w:rsidRDefault="009D50DD" w:rsidP="007512B3">
            <w:pPr>
              <w:pStyle w:val="Normal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Cs/>
                <w:color w:val="000000" w:themeColor="text1"/>
                <w:highlight w:val="yellow"/>
              </w:rPr>
            </w:pPr>
          </w:p>
          <w:p w14:paraId="2692CC28" w14:textId="75681571" w:rsidR="009D50DD" w:rsidRPr="009A7E38" w:rsidRDefault="009D50DD" w:rsidP="00CC7AE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512B3" w:rsidRPr="009A7E38" w14:paraId="7803D6B9" w14:textId="77777777" w:rsidTr="004A0FF6">
        <w:tc>
          <w:tcPr>
            <w:tcW w:w="9360" w:type="dxa"/>
            <w:gridSpan w:val="2"/>
          </w:tcPr>
          <w:p w14:paraId="1583B001" w14:textId="77777777" w:rsidR="000848C1" w:rsidRPr="009A7E38" w:rsidRDefault="000848C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3E89E707" w14:textId="77777777" w:rsidTr="004A0FF6">
        <w:tc>
          <w:tcPr>
            <w:tcW w:w="9360" w:type="dxa"/>
            <w:gridSpan w:val="2"/>
          </w:tcPr>
          <w:p w14:paraId="46517889" w14:textId="77777777" w:rsidR="000848C1" w:rsidRPr="009A7E38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b/>
                <w:color w:val="000000" w:themeColor="text1"/>
                <w:sz w:val="24"/>
                <w:szCs w:val="24"/>
              </w:rPr>
              <w:t>COHERENT SEQUENCE</w:t>
            </w:r>
          </w:p>
        </w:tc>
      </w:tr>
      <w:tr w:rsidR="007512B3" w:rsidRPr="009A7E38" w14:paraId="409F1F79" w14:textId="77777777" w:rsidTr="004A0FF6">
        <w:tc>
          <w:tcPr>
            <w:tcW w:w="9360" w:type="dxa"/>
            <w:gridSpan w:val="2"/>
          </w:tcPr>
          <w:p w14:paraId="4B70C76B" w14:textId="53FDD258" w:rsidR="000848C1" w:rsidRPr="009A7E38" w:rsidRDefault="008B5D91" w:rsidP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5D91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 w:rsidR="007512B3" w:rsidRPr="009A7E3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  <w:r w:rsidR="00E76816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6DC0" w:rsidRPr="009A7E38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0848C1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71BB6" w:rsidRPr="009A7E38">
              <w:rPr>
                <w:rFonts w:cstheme="minorHAnsi"/>
                <w:color w:val="000000" w:themeColor="text1"/>
                <w:sz w:val="24"/>
                <w:szCs w:val="24"/>
              </w:rPr>
              <w:t>Network Security</w:t>
            </w:r>
            <w:r w:rsidR="008E3165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I</w:t>
            </w:r>
            <w:r w:rsidR="0055580F" w:rsidRPr="009A7E38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="000848C1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848C1" w:rsidRPr="009A7E38">
              <w:rPr>
                <w:rFonts w:cstheme="minorHAnsi"/>
                <w:b/>
                <w:color w:val="000000" w:themeColor="text1"/>
                <w:sz w:val="24"/>
                <w:szCs w:val="24"/>
              </w:rPr>
              <w:t>and</w:t>
            </w:r>
          </w:p>
        </w:tc>
      </w:tr>
      <w:tr w:rsidR="007512B3" w:rsidRPr="009A7E38" w14:paraId="6816378B" w14:textId="77777777" w:rsidTr="004A0FF6">
        <w:tc>
          <w:tcPr>
            <w:tcW w:w="9360" w:type="dxa"/>
            <w:gridSpan w:val="2"/>
          </w:tcPr>
          <w:p w14:paraId="3387495D" w14:textId="77777777" w:rsidR="000848C1" w:rsidRPr="009A7E38" w:rsidRDefault="000848C1" w:rsidP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240D022D" w14:textId="77777777" w:rsidTr="004A0FF6">
        <w:tc>
          <w:tcPr>
            <w:tcW w:w="9360" w:type="dxa"/>
            <w:gridSpan w:val="2"/>
          </w:tcPr>
          <w:p w14:paraId="375DC9A1" w14:textId="29FD334E" w:rsidR="000848C1" w:rsidRPr="009A7E38" w:rsidRDefault="008B5D9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B5D91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 w:rsidR="00471BB6" w:rsidRPr="009A7E38">
              <w:rPr>
                <w:rFonts w:cstheme="minorHAnsi"/>
                <w:color w:val="000000" w:themeColor="text1"/>
                <w:sz w:val="24"/>
                <w:szCs w:val="24"/>
              </w:rPr>
              <w:t>.30</w:t>
            </w:r>
            <w:r w:rsidR="00E37F1E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6DC0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1BB6" w:rsidRPr="009A7E38">
              <w:rPr>
                <w:rFonts w:cstheme="minorHAnsi"/>
                <w:color w:val="000000" w:themeColor="text1"/>
                <w:sz w:val="24"/>
                <w:szCs w:val="24"/>
              </w:rPr>
              <w:t>Network Security</w:t>
            </w:r>
            <w:r w:rsidR="00E37F1E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>II</w:t>
            </w:r>
            <w:r w:rsidR="000848C1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848C1" w:rsidRPr="009A7E3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and program may elect to add:</w:t>
            </w:r>
          </w:p>
        </w:tc>
      </w:tr>
      <w:tr w:rsidR="007512B3" w:rsidRPr="009A7E38" w14:paraId="3EA9C1AC" w14:textId="77777777" w:rsidTr="004A0FF6">
        <w:tc>
          <w:tcPr>
            <w:tcW w:w="9360" w:type="dxa"/>
            <w:gridSpan w:val="2"/>
          </w:tcPr>
          <w:p w14:paraId="22194646" w14:textId="77777777" w:rsidR="000848C1" w:rsidRPr="009A7E38" w:rsidRDefault="000848C1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3A0B864C" w14:textId="77777777" w:rsidTr="004A0FF6">
        <w:tc>
          <w:tcPr>
            <w:tcW w:w="9360" w:type="dxa"/>
            <w:gridSpan w:val="2"/>
          </w:tcPr>
          <w:p w14:paraId="1177BFF3" w14:textId="6796979D" w:rsidR="000848C1" w:rsidRPr="009A7E38" w:rsidRDefault="008B5D9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B5D91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 w:rsidR="007512B3" w:rsidRPr="009A7E3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9A7E38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275508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>5</w:t>
            </w:r>
            <w:r w:rsidR="00E37F1E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26DC0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1BB6" w:rsidRPr="009A7E38">
              <w:rPr>
                <w:rFonts w:cstheme="minorHAnsi"/>
                <w:color w:val="000000" w:themeColor="text1"/>
                <w:sz w:val="24"/>
                <w:szCs w:val="24"/>
              </w:rPr>
              <w:t>Network Security</w:t>
            </w:r>
            <w:r w:rsidR="00E37F1E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9A7E38">
              <w:rPr>
                <w:rFonts w:cstheme="minorHAnsi"/>
                <w:color w:val="000000" w:themeColor="text1"/>
                <w:sz w:val="24"/>
                <w:szCs w:val="24"/>
              </w:rPr>
              <w:t>III</w:t>
            </w:r>
            <w:r w:rsidR="000848C1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0848C1" w:rsidRPr="009A7E3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9A7E38" w14:paraId="1C44BD52" w14:textId="77777777" w:rsidTr="004A0FF6">
        <w:tc>
          <w:tcPr>
            <w:tcW w:w="9360" w:type="dxa"/>
            <w:gridSpan w:val="2"/>
          </w:tcPr>
          <w:p w14:paraId="672BF437" w14:textId="77777777" w:rsidR="000848C1" w:rsidRPr="009A7E38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1FA45492" w14:textId="77777777" w:rsidTr="004A0FF6">
        <w:tc>
          <w:tcPr>
            <w:tcW w:w="9360" w:type="dxa"/>
            <w:gridSpan w:val="2"/>
          </w:tcPr>
          <w:p w14:paraId="141FB661" w14:textId="06792905" w:rsidR="000848C1" w:rsidRPr="009A7E38" w:rsidRDefault="008B5D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5D91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 w:rsidR="007512B3" w:rsidRPr="009A7E3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9A7E38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7512B3" w:rsidRPr="009A7E38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  <w:r w:rsidR="00E76816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26DC0" w:rsidRPr="009A7E38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0848C1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71BB6" w:rsidRPr="009A7E38">
              <w:rPr>
                <w:rFonts w:cstheme="minorHAnsi"/>
                <w:color w:val="000000" w:themeColor="text1"/>
                <w:sz w:val="24"/>
                <w:szCs w:val="24"/>
              </w:rPr>
              <w:t>Network Security</w:t>
            </w:r>
            <w:r w:rsidR="00E76816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E3165" w:rsidRPr="009A7E38">
              <w:rPr>
                <w:rFonts w:cstheme="minorHAnsi"/>
                <w:color w:val="000000" w:themeColor="text1"/>
                <w:sz w:val="24"/>
                <w:szCs w:val="24"/>
              </w:rPr>
              <w:t>IV</w:t>
            </w:r>
            <w:r w:rsidR="000848C1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 w:rsidR="000848C1" w:rsidRPr="009A7E3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9A7E38" w14:paraId="73D3F685" w14:textId="77777777" w:rsidTr="004A0FF6">
        <w:tc>
          <w:tcPr>
            <w:tcW w:w="9360" w:type="dxa"/>
            <w:gridSpan w:val="2"/>
          </w:tcPr>
          <w:p w14:paraId="7E4D3AC1" w14:textId="77777777" w:rsidR="000848C1" w:rsidRPr="009A7E38" w:rsidRDefault="000848C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50DFE2CA" w14:textId="77777777" w:rsidTr="004A0FF6">
        <w:tc>
          <w:tcPr>
            <w:tcW w:w="9360" w:type="dxa"/>
            <w:gridSpan w:val="2"/>
          </w:tcPr>
          <w:p w14:paraId="25A548A0" w14:textId="70C1F3D8" w:rsidR="000848C1" w:rsidRPr="009A7E38" w:rsidRDefault="008B5D9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B5D91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 w:rsidR="007512B3" w:rsidRPr="009A7E3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A311F1" w:rsidRPr="009A7E38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9A7E38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E37F1E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C2FBB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0848C1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1BB6" w:rsidRPr="009A7E38">
              <w:rPr>
                <w:rFonts w:cstheme="minorHAnsi"/>
                <w:color w:val="000000" w:themeColor="text1"/>
                <w:sz w:val="24"/>
                <w:szCs w:val="24"/>
              </w:rPr>
              <w:t>Network Security</w:t>
            </w:r>
            <w:r w:rsidR="00E76816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E5F81" w:rsidRPr="009A7E38">
              <w:rPr>
                <w:rFonts w:cstheme="minorHAnsi"/>
                <w:color w:val="000000" w:themeColor="text1"/>
                <w:sz w:val="24"/>
                <w:szCs w:val="24"/>
              </w:rPr>
              <w:t>– DCE (Diversified Cooperative Education)</w:t>
            </w:r>
            <w:r w:rsidR="00CE5F81" w:rsidRPr="009A7E38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848C1" w:rsidRPr="009A7E38">
              <w:rPr>
                <w:rFonts w:cstheme="minorHAnsi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9A7E38" w14:paraId="4694C18B" w14:textId="77777777" w:rsidTr="004A0FF6">
        <w:tc>
          <w:tcPr>
            <w:tcW w:w="9360" w:type="dxa"/>
            <w:gridSpan w:val="2"/>
          </w:tcPr>
          <w:p w14:paraId="380C2FDB" w14:textId="77777777" w:rsidR="000848C1" w:rsidRPr="009A7E38" w:rsidRDefault="000848C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34D6B85E" w14:textId="77777777" w:rsidTr="004A0FF6">
        <w:tc>
          <w:tcPr>
            <w:tcW w:w="9360" w:type="dxa"/>
            <w:gridSpan w:val="2"/>
          </w:tcPr>
          <w:p w14:paraId="53D1DB4B" w14:textId="642B1CE5" w:rsidR="000848C1" w:rsidRPr="009A7E38" w:rsidRDefault="008B5D9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B5D91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 w:rsidR="007512B3" w:rsidRPr="009A7E3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4272C8" w:rsidRPr="009A7E38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9A7E38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  <w:r w:rsidR="00A27D22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804E1" w:rsidRPr="009A7E38">
              <w:rPr>
                <w:rFonts w:cstheme="minorHAnsi"/>
                <w:color w:val="000000" w:themeColor="text1"/>
                <w:sz w:val="24"/>
                <w:szCs w:val="24"/>
              </w:rPr>
              <w:t>–</w:t>
            </w:r>
            <w:r w:rsidR="00A27D22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71BB6" w:rsidRPr="009A7E38">
              <w:rPr>
                <w:rFonts w:cstheme="minorHAnsi"/>
                <w:color w:val="000000" w:themeColor="text1"/>
                <w:sz w:val="24"/>
                <w:szCs w:val="24"/>
              </w:rPr>
              <w:t>Network Security</w:t>
            </w:r>
            <w:r w:rsidR="00E76816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27D22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– Internship, </w:t>
            </w:r>
            <w:r w:rsidR="00A27D22" w:rsidRPr="009A7E38">
              <w:rPr>
                <w:rFonts w:cstheme="minorHAnsi"/>
                <w:b/>
                <w:color w:val="000000" w:themeColor="text1"/>
                <w:sz w:val="24"/>
                <w:szCs w:val="24"/>
              </w:rPr>
              <w:t>or</w:t>
            </w:r>
          </w:p>
        </w:tc>
      </w:tr>
      <w:tr w:rsidR="007512B3" w:rsidRPr="009A7E38" w14:paraId="3E821F78" w14:textId="77777777" w:rsidTr="004A0FF6">
        <w:tc>
          <w:tcPr>
            <w:tcW w:w="9360" w:type="dxa"/>
            <w:gridSpan w:val="2"/>
          </w:tcPr>
          <w:p w14:paraId="2C6BCC1C" w14:textId="77777777" w:rsidR="000848C1" w:rsidRPr="009A7E38" w:rsidRDefault="000848C1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4F7206B1" w14:textId="77777777" w:rsidTr="008A1508">
        <w:trPr>
          <w:trHeight w:val="66"/>
        </w:trPr>
        <w:tc>
          <w:tcPr>
            <w:tcW w:w="9360" w:type="dxa"/>
            <w:gridSpan w:val="2"/>
          </w:tcPr>
          <w:p w14:paraId="2D1FF46F" w14:textId="52DC350C" w:rsidR="000848C1" w:rsidRPr="009A7E38" w:rsidRDefault="008B5D91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8B5D91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 w:rsidR="007512B3" w:rsidRPr="009A7E38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A27D22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>8</w:t>
            </w:r>
            <w:r w:rsid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>1</w:t>
            </w:r>
            <w:r w:rsidR="00A27D22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804E1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</w:t>
            </w:r>
            <w:r w:rsidR="00A27D22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71BB6" w:rsidRPr="009A7E38">
              <w:rPr>
                <w:rFonts w:cstheme="minorHAnsi"/>
                <w:color w:val="000000" w:themeColor="text1"/>
                <w:sz w:val="24"/>
                <w:szCs w:val="24"/>
              </w:rPr>
              <w:t>Network Security</w:t>
            </w:r>
            <w:r w:rsidR="00E76816" w:rsidRPr="009A7E3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27D22" w:rsidRPr="009A7E38">
              <w:rPr>
                <w:rFonts w:cstheme="minorHAnsi"/>
                <w:bCs/>
                <w:color w:val="000000" w:themeColor="text1"/>
                <w:sz w:val="24"/>
                <w:szCs w:val="24"/>
              </w:rPr>
              <w:t>– Cooperative Education</w:t>
            </w:r>
          </w:p>
          <w:p w14:paraId="66BC394E" w14:textId="77777777" w:rsidR="00D32038" w:rsidRPr="009A7E38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3FA7219" w14:textId="77777777" w:rsidR="00D32038" w:rsidRPr="009A7E38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AF0E545" w14:textId="77777777" w:rsidR="00D32038" w:rsidRPr="009A7E38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C617070" w14:textId="454BC450" w:rsidR="00D32038" w:rsidRDefault="00D320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6B70CDA" w14:textId="1E6A0F63" w:rsidR="009A7E38" w:rsidRDefault="009A7E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5DD05E1" w14:textId="6B377C6D" w:rsidR="009A7E38" w:rsidRDefault="009A7E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4AAD4CD2" w14:textId="7568EB6D" w:rsidR="009A7E38" w:rsidRDefault="009A7E38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A591C4C" w14:textId="77777777" w:rsidR="00D32038" w:rsidRDefault="00D32038" w:rsidP="00C6364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D93E4CC" w14:textId="77777777" w:rsidR="004A0FF6" w:rsidRDefault="004A0FF6" w:rsidP="00C6364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10B29A4C" w14:textId="77777777" w:rsidR="004A0FF6" w:rsidRDefault="004A0FF6" w:rsidP="00C6364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DF5A63" w14:textId="18711973" w:rsidR="004A0FF6" w:rsidRDefault="004A0FF6" w:rsidP="00C6364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3B1DFAF" w14:textId="77777777" w:rsidR="00AB64AB" w:rsidRDefault="00AB64AB" w:rsidP="00C6364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0FE1B82" w14:textId="2ED60DE2" w:rsidR="004A0FF6" w:rsidRPr="009A7E38" w:rsidRDefault="004A0FF6" w:rsidP="00C6364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1C93B59A" w14:textId="77777777" w:rsidTr="008A1508">
        <w:trPr>
          <w:trHeight w:val="66"/>
        </w:trPr>
        <w:tc>
          <w:tcPr>
            <w:tcW w:w="9360" w:type="dxa"/>
            <w:gridSpan w:val="2"/>
            <w:vAlign w:val="center"/>
          </w:tcPr>
          <w:p w14:paraId="6008E0FD" w14:textId="77777777" w:rsidR="00D32038" w:rsidRPr="009A7E38" w:rsidRDefault="00D32038" w:rsidP="004A0FF6">
            <w:pPr>
              <w:ind w:left="-643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0" w:name="_Hlk9420868"/>
          </w:p>
          <w:p w14:paraId="4FAC361B" w14:textId="77777777" w:rsidR="00D32038" w:rsidRPr="009A7E38" w:rsidRDefault="00D32038" w:rsidP="00FC082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b/>
                <w:color w:val="000000" w:themeColor="text1"/>
                <w:sz w:val="24"/>
                <w:szCs w:val="24"/>
              </w:rPr>
              <w:t>TEACHER CERTIFICATION REQUIREMENTS</w:t>
            </w:r>
          </w:p>
          <w:p w14:paraId="605AF5C7" w14:textId="15B9B47F" w:rsidR="00D32038" w:rsidRPr="00387631" w:rsidRDefault="00FF1D97" w:rsidP="0038763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The instructor must be ADE/CTE certified in one of the following Certificates</w:t>
            </w:r>
            <w:r w:rsidR="008A1508"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</w:tc>
      </w:tr>
      <w:tr w:rsidR="007512B3" w:rsidRPr="009A7E38" w14:paraId="69663381" w14:textId="77777777" w:rsidTr="008A1508">
        <w:trPr>
          <w:trHeight w:val="66"/>
        </w:trPr>
        <w:tc>
          <w:tcPr>
            <w:tcW w:w="1151" w:type="dxa"/>
          </w:tcPr>
          <w:p w14:paraId="0977BDEA" w14:textId="79D16ACC" w:rsidR="007512B3" w:rsidRPr="009A7E38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209" w:type="dxa"/>
          </w:tcPr>
          <w:p w14:paraId="51BD6205" w14:textId="3341AE88" w:rsidR="007512B3" w:rsidRPr="009A7E38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7512B3" w:rsidRPr="009A7E38" w14:paraId="2A66DD7A" w14:textId="77777777" w:rsidTr="008A1508">
        <w:trPr>
          <w:trHeight w:val="66"/>
        </w:trPr>
        <w:tc>
          <w:tcPr>
            <w:tcW w:w="1151" w:type="dxa"/>
          </w:tcPr>
          <w:p w14:paraId="10D2C5F7" w14:textId="76208A35" w:rsidR="007512B3" w:rsidRPr="009A7E38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b/>
                <w:bCs/>
                <w:sz w:val="24"/>
                <w:szCs w:val="24"/>
              </w:rPr>
              <w:t xml:space="preserve">SCTBM </w:t>
            </w:r>
          </w:p>
        </w:tc>
        <w:tc>
          <w:tcPr>
            <w:tcW w:w="8209" w:type="dxa"/>
          </w:tcPr>
          <w:p w14:paraId="01015001" w14:textId="46957C5B" w:rsidR="007512B3" w:rsidRPr="009A7E38" w:rsidRDefault="007512B3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sz w:val="24"/>
                <w:szCs w:val="24"/>
              </w:rPr>
              <w:t xml:space="preserve">Standard Career and Technical Education Business and Marketing </w:t>
            </w:r>
          </w:p>
        </w:tc>
      </w:tr>
      <w:tr w:rsidR="007512B3" w:rsidRPr="009A7E38" w14:paraId="34FA3B86" w14:textId="77777777" w:rsidTr="008A1508">
        <w:trPr>
          <w:trHeight w:val="66"/>
        </w:trPr>
        <w:tc>
          <w:tcPr>
            <w:tcW w:w="1151" w:type="dxa"/>
          </w:tcPr>
          <w:p w14:paraId="58D6F869" w14:textId="6FD08154" w:rsidR="007512B3" w:rsidRPr="009A7E38" w:rsidRDefault="007512B3" w:rsidP="007512B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b/>
                <w:bCs/>
                <w:sz w:val="24"/>
                <w:szCs w:val="24"/>
              </w:rPr>
              <w:t xml:space="preserve">SSCTEBM </w:t>
            </w:r>
          </w:p>
        </w:tc>
        <w:tc>
          <w:tcPr>
            <w:tcW w:w="8209" w:type="dxa"/>
          </w:tcPr>
          <w:p w14:paraId="4A04CB5B" w14:textId="2CFE5E4A" w:rsidR="007512B3" w:rsidRPr="009A7E38" w:rsidRDefault="007512B3" w:rsidP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sz w:val="24"/>
                <w:szCs w:val="24"/>
              </w:rPr>
              <w:t xml:space="preserve">Standard Specialized Career and Technical Education Business and Marketing </w:t>
            </w:r>
          </w:p>
        </w:tc>
      </w:tr>
      <w:tr w:rsidR="008D1DBE" w:rsidRPr="009A7E38" w14:paraId="3A8C2EB3" w14:textId="77777777" w:rsidTr="008A1508">
        <w:trPr>
          <w:trHeight w:val="66"/>
        </w:trPr>
        <w:tc>
          <w:tcPr>
            <w:tcW w:w="1151" w:type="dxa"/>
          </w:tcPr>
          <w:p w14:paraId="4767858D" w14:textId="4C47B0EB" w:rsidR="008D1DBE" w:rsidRPr="009A7E38" w:rsidRDefault="008D1DBE" w:rsidP="007512B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b/>
                <w:bCs/>
                <w:sz w:val="24"/>
                <w:szCs w:val="24"/>
              </w:rPr>
              <w:t xml:space="preserve">SCTIET </w:t>
            </w:r>
          </w:p>
        </w:tc>
        <w:tc>
          <w:tcPr>
            <w:tcW w:w="8209" w:type="dxa"/>
          </w:tcPr>
          <w:p w14:paraId="697B4ED5" w14:textId="6CFBE700" w:rsidR="008D1DBE" w:rsidRPr="009A7E38" w:rsidRDefault="008D1DBE" w:rsidP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sz w:val="24"/>
                <w:szCs w:val="24"/>
              </w:rPr>
              <w:t xml:space="preserve">Standard Career and Technical Education Industrial and Emerging Technologies </w:t>
            </w:r>
          </w:p>
        </w:tc>
      </w:tr>
      <w:tr w:rsidR="008D1DBE" w:rsidRPr="009A7E38" w14:paraId="15492A94" w14:textId="77777777" w:rsidTr="008A1508">
        <w:trPr>
          <w:trHeight w:val="66"/>
        </w:trPr>
        <w:tc>
          <w:tcPr>
            <w:tcW w:w="1151" w:type="dxa"/>
          </w:tcPr>
          <w:p w14:paraId="5410D6A2" w14:textId="40331BD0" w:rsidR="008D1DBE" w:rsidRPr="009A7E38" w:rsidRDefault="008D1DBE" w:rsidP="007512B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A7E38">
              <w:rPr>
                <w:rFonts w:cstheme="minorHAnsi"/>
                <w:b/>
                <w:bCs/>
                <w:sz w:val="24"/>
                <w:szCs w:val="24"/>
              </w:rPr>
              <w:t xml:space="preserve">SSCTEIET </w:t>
            </w:r>
          </w:p>
        </w:tc>
        <w:tc>
          <w:tcPr>
            <w:tcW w:w="8209" w:type="dxa"/>
          </w:tcPr>
          <w:p w14:paraId="1B2BDA2E" w14:textId="77777777" w:rsidR="008D1DBE" w:rsidRDefault="008D1DBE" w:rsidP="007512B3">
            <w:pPr>
              <w:rPr>
                <w:rFonts w:cstheme="minorHAnsi"/>
                <w:sz w:val="24"/>
                <w:szCs w:val="24"/>
              </w:rPr>
            </w:pPr>
            <w:r w:rsidRPr="009A7E38">
              <w:rPr>
                <w:rFonts w:cstheme="minorHAnsi"/>
                <w:sz w:val="24"/>
                <w:szCs w:val="24"/>
              </w:rPr>
              <w:t>Standard Specialized Career and Technical Education Industrial and Emerging Technologies</w:t>
            </w:r>
          </w:p>
          <w:p w14:paraId="2506E9EF" w14:textId="331080D9" w:rsidR="00015DA5" w:rsidRPr="009A7E38" w:rsidRDefault="00015DA5" w:rsidP="007512B3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AB64AB" w:rsidRPr="009A7E38" w14:paraId="0FB69B74" w14:textId="77777777" w:rsidTr="008A1508">
        <w:trPr>
          <w:trHeight w:val="66"/>
        </w:trPr>
        <w:tc>
          <w:tcPr>
            <w:tcW w:w="1151" w:type="dxa"/>
          </w:tcPr>
          <w:p w14:paraId="3BD3E8F5" w14:textId="77777777" w:rsidR="00AB64AB" w:rsidRDefault="00AB64AB" w:rsidP="00AB64AB">
            <w:pPr>
              <w:ind w:left="36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Note: </w:t>
            </w:r>
          </w:p>
          <w:p w14:paraId="7D7DE0E4" w14:textId="77777777" w:rsidR="00AB64AB" w:rsidRPr="009A7E38" w:rsidRDefault="00AB64AB" w:rsidP="007512B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209" w:type="dxa"/>
          </w:tcPr>
          <w:p w14:paraId="05EE05EB" w14:textId="6A2D9696" w:rsidR="00AB64AB" w:rsidRDefault="00AB64AB" w:rsidP="00AB64AB">
            <w:pPr>
              <w:pStyle w:val="ListParagraph"/>
              <w:numPr>
                <w:ilvl w:val="0"/>
                <w:numId w:val="13"/>
              </w:numPr>
              <w:spacing w:line="256" w:lineRule="auto"/>
              <w:ind w:left="35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Network Security </w:t>
            </w:r>
            <w:r w:rsidR="006D39FD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.71 </w:t>
            </w:r>
            <w:r w:rsidR="00387631" w:rsidRPr="00387631">
              <w:rPr>
                <w:rFonts w:cstheme="minorHAnsi"/>
                <w:color w:val="000000" w:themeColor="text1"/>
                <w:sz w:val="24"/>
                <w:szCs w:val="24"/>
              </w:rPr>
              <w:t>(DCE) requires a CTE Teacher to have the Cooperative Education Endorsement (CEN).</w:t>
            </w:r>
          </w:p>
          <w:p w14:paraId="1765B9FA" w14:textId="2884CF4C" w:rsidR="00AB64AB" w:rsidRDefault="00AB64AB" w:rsidP="00AB64AB">
            <w:pPr>
              <w:pStyle w:val="ListParagraph"/>
              <w:numPr>
                <w:ilvl w:val="0"/>
                <w:numId w:val="13"/>
              </w:numPr>
              <w:spacing w:line="256" w:lineRule="auto"/>
              <w:ind w:left="358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Network Security </w:t>
            </w:r>
            <w:r w:rsidR="006D39FD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.76 </w:t>
            </w:r>
            <w:r w:rsidR="00015DA5" w:rsidRPr="00015DA5">
              <w:rPr>
                <w:rFonts w:cstheme="minorHAnsi"/>
                <w:color w:val="000000" w:themeColor="text1"/>
                <w:sz w:val="24"/>
                <w:szCs w:val="24"/>
              </w:rPr>
              <w:t xml:space="preserve">(Internship) </w:t>
            </w:r>
            <w:r w:rsidR="00015DA5" w:rsidRPr="00015DA5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does not</w:t>
            </w:r>
            <w:r w:rsidR="00015DA5" w:rsidRPr="00015DA5">
              <w:rPr>
                <w:rFonts w:cstheme="minorHAnsi"/>
                <w:color w:val="000000" w:themeColor="text1"/>
                <w:sz w:val="24"/>
                <w:szCs w:val="24"/>
              </w:rPr>
              <w:t xml:space="preserve"> require a CTE Teacher to have a Cooperative Education Endorsement (CEN).</w:t>
            </w:r>
          </w:p>
          <w:p w14:paraId="61297D3E" w14:textId="587B8FD0" w:rsidR="00AB64AB" w:rsidRPr="00AB64AB" w:rsidRDefault="00AB64AB" w:rsidP="00AB64AB">
            <w:pPr>
              <w:pStyle w:val="ListParagraph"/>
              <w:numPr>
                <w:ilvl w:val="0"/>
                <w:numId w:val="13"/>
              </w:numPr>
              <w:ind w:left="358"/>
              <w:rPr>
                <w:rFonts w:cstheme="minorHAnsi"/>
                <w:sz w:val="24"/>
                <w:szCs w:val="24"/>
              </w:rPr>
            </w:pPr>
            <w:r w:rsidRPr="00AB64AB">
              <w:rPr>
                <w:rFonts w:cstheme="minorHAnsi"/>
                <w:color w:val="000000" w:themeColor="text1"/>
                <w:sz w:val="24"/>
                <w:szCs w:val="24"/>
              </w:rPr>
              <w:t xml:space="preserve">Network Security </w:t>
            </w:r>
            <w:r w:rsidR="006D39FD">
              <w:rPr>
                <w:rFonts w:cstheme="minorHAnsi"/>
                <w:color w:val="000000" w:themeColor="text1"/>
                <w:sz w:val="24"/>
                <w:szCs w:val="24"/>
              </w:rPr>
              <w:t>11.1999</w:t>
            </w:r>
            <w:r w:rsidRPr="00AB64AB">
              <w:rPr>
                <w:rFonts w:cstheme="minorHAnsi"/>
                <w:color w:val="000000" w:themeColor="text1"/>
                <w:sz w:val="24"/>
                <w:szCs w:val="24"/>
              </w:rPr>
              <w:t xml:space="preserve">.81 </w:t>
            </w:r>
            <w:r w:rsidR="00015DA5" w:rsidRPr="00015DA5">
              <w:rPr>
                <w:rFonts w:cstheme="minorHAnsi"/>
                <w:color w:val="000000" w:themeColor="text1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tr w:rsidR="008D1DBE" w:rsidRPr="009A7E38" w14:paraId="429E4F74" w14:textId="77777777" w:rsidTr="008A1508">
        <w:trPr>
          <w:trHeight w:val="66"/>
        </w:trPr>
        <w:tc>
          <w:tcPr>
            <w:tcW w:w="1151" w:type="dxa"/>
          </w:tcPr>
          <w:p w14:paraId="474B641E" w14:textId="268CEFCC" w:rsidR="008D1DBE" w:rsidRPr="009A7E38" w:rsidRDefault="008D1DBE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209" w:type="dxa"/>
          </w:tcPr>
          <w:p w14:paraId="324CAD3A" w14:textId="7FEDA88D" w:rsidR="008D1DBE" w:rsidRPr="009A7E38" w:rsidRDefault="008D1DBE" w:rsidP="007512B3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51C3CFD4" w14:textId="77777777" w:rsidR="00D32038" w:rsidRPr="009B6817" w:rsidRDefault="00D32038" w:rsidP="00D16331">
      <w:pPr>
        <w:tabs>
          <w:tab w:val="left" w:pos="3479"/>
        </w:tabs>
        <w:rPr>
          <w:rFonts w:cstheme="minorHAnsi"/>
          <w:sz w:val="24"/>
          <w:szCs w:val="24"/>
        </w:rPr>
      </w:pPr>
    </w:p>
    <w:sectPr w:rsidR="00D32038" w:rsidRPr="009B6817" w:rsidSect="004A0FF6">
      <w:headerReference w:type="default" r:id="rId7"/>
      <w:footerReference w:type="default" r:id="rId8"/>
      <w:pgSz w:w="12240" w:h="15840"/>
      <w:pgMar w:top="1353" w:right="990" w:bottom="900" w:left="1440" w:header="450" w:footer="5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EBBA3" w14:textId="77777777" w:rsidR="002010DF" w:rsidRDefault="002010DF" w:rsidP="000848C1">
      <w:pPr>
        <w:spacing w:after="0" w:line="240" w:lineRule="auto"/>
      </w:pPr>
      <w:r>
        <w:separator/>
      </w:r>
    </w:p>
  </w:endnote>
  <w:endnote w:type="continuationSeparator" w:id="0">
    <w:p w14:paraId="2E7D5B71" w14:textId="77777777" w:rsidR="002010DF" w:rsidRDefault="002010DF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6C59C" w14:textId="77777777" w:rsidR="004A0FF6" w:rsidRDefault="00BD1FC8" w:rsidP="004A0FF6">
    <w:pPr>
      <w:pStyle w:val="Footer"/>
      <w:ind w:left="-630"/>
      <w:jc w:val="center"/>
      <w:rPr>
        <w:rFonts w:cstheme="minorHAnsi"/>
        <w:i/>
        <w:sz w:val="20"/>
        <w:szCs w:val="20"/>
      </w:rPr>
    </w:pPr>
    <w:r>
      <w:rPr>
        <w:rFonts w:cstheme="minorHAnsi"/>
        <w:bCs/>
        <w:i/>
        <w:sz w:val="20"/>
        <w:szCs w:val="20"/>
      </w:rPr>
      <w:t>Network Security</w:t>
    </w:r>
    <w:r w:rsidR="00EC36A7">
      <w:rPr>
        <w:rFonts w:cstheme="minorHAnsi"/>
        <w:bCs/>
        <w:i/>
        <w:sz w:val="20"/>
        <w:szCs w:val="20"/>
      </w:rPr>
      <w:t xml:space="preserve"> </w:t>
    </w:r>
    <w:r w:rsidR="00D32038" w:rsidRPr="00D32038">
      <w:rPr>
        <w:rFonts w:cstheme="minorHAnsi"/>
        <w:bCs/>
        <w:i/>
        <w:sz w:val="20"/>
        <w:szCs w:val="20"/>
      </w:rPr>
      <w:t>Program Description, Industry Credential, Coherent Sequence, and Teacher Certification</w:t>
    </w:r>
    <w:r w:rsidR="00A10195">
      <w:rPr>
        <w:rFonts w:cstheme="minorHAnsi"/>
        <w:bCs/>
        <w:i/>
        <w:sz w:val="20"/>
        <w:szCs w:val="20"/>
      </w:rPr>
      <w:t xml:space="preserve"> </w:t>
    </w:r>
    <w:r w:rsidR="00A10195" w:rsidRPr="00A10195">
      <w:rPr>
        <w:rFonts w:cstheme="minorHAnsi"/>
        <w:i/>
        <w:sz w:val="20"/>
        <w:szCs w:val="20"/>
      </w:rPr>
      <w:t>11.1999.00</w:t>
    </w:r>
  </w:p>
  <w:p w14:paraId="21EE6A09" w14:textId="52C01FF4" w:rsidR="000848C1" w:rsidRPr="00817F3C" w:rsidRDefault="004A0FF6" w:rsidP="004A0FF6">
    <w:pPr>
      <w:pStyle w:val="Footer"/>
      <w:ind w:left="-630"/>
      <w:jc w:val="center"/>
      <w:rPr>
        <w:rFonts w:cstheme="minorHAnsi"/>
        <w:bCs/>
        <w:i/>
        <w:sz w:val="20"/>
        <w:szCs w:val="20"/>
      </w:rPr>
    </w:pPr>
    <w:r>
      <w:rPr>
        <w:rFonts w:cstheme="minorHAnsi"/>
        <w:i/>
        <w:sz w:val="20"/>
        <w:szCs w:val="20"/>
      </w:rPr>
      <w:t xml:space="preserve"> </w:t>
    </w:r>
    <w:r>
      <w:rPr>
        <w:rFonts w:cstheme="minorHAnsi"/>
        <w:bCs/>
        <w:i/>
        <w:sz w:val="20"/>
        <w:szCs w:val="20"/>
      </w:rPr>
      <w:t xml:space="preserve">updated </w:t>
    </w:r>
    <w:r>
      <w:rPr>
        <w:rFonts w:cstheme="minorHAnsi"/>
        <w:bCs/>
        <w:i/>
        <w:sz w:val="20"/>
        <w:szCs w:val="20"/>
      </w:rPr>
      <w:fldChar w:fldCharType="begin"/>
    </w:r>
    <w:r>
      <w:rPr>
        <w:rFonts w:cstheme="minorHAnsi"/>
        <w:bCs/>
        <w:i/>
        <w:sz w:val="20"/>
        <w:szCs w:val="20"/>
      </w:rPr>
      <w:instrText xml:space="preserve"> DATE \@ "MMMM d, yyyy" </w:instrText>
    </w:r>
    <w:r>
      <w:rPr>
        <w:rFonts w:cstheme="minorHAnsi"/>
        <w:bCs/>
        <w:i/>
        <w:sz w:val="20"/>
        <w:szCs w:val="20"/>
      </w:rPr>
      <w:fldChar w:fldCharType="separate"/>
    </w:r>
    <w:r>
      <w:rPr>
        <w:rFonts w:cstheme="minorHAnsi"/>
        <w:bCs/>
        <w:i/>
        <w:noProof/>
        <w:sz w:val="20"/>
        <w:szCs w:val="20"/>
      </w:rPr>
      <w:t>June 2, 2021</w:t>
    </w:r>
    <w:r>
      <w:rPr>
        <w:rFonts w:cstheme="minorHAnsi"/>
        <w:bCs/>
        <w:i/>
        <w:sz w:val="20"/>
        <w:szCs w:val="20"/>
      </w:rPr>
      <w:fldChar w:fldCharType="end"/>
    </w:r>
  </w:p>
  <w:p w14:paraId="451734B2" w14:textId="025757A1" w:rsidR="000848C1" w:rsidRPr="00D8230F" w:rsidRDefault="000848C1" w:rsidP="00D8230F">
    <w:pPr>
      <w:pStyle w:val="Footer"/>
      <w:jc w:val="center"/>
      <w:rPr>
        <w:rFonts w:cstheme="minorHAnsi"/>
        <w:i/>
      </w:rPr>
    </w:pPr>
    <w:r w:rsidRPr="00817F3C">
      <w:rPr>
        <w:rFonts w:cstheme="minorHAnsi"/>
        <w:bCs/>
        <w:i/>
        <w:sz w:val="20"/>
        <w:szCs w:val="20"/>
      </w:rPr>
      <w:t xml:space="preserve">Page </w:t>
    </w:r>
    <w:r w:rsidRPr="00817F3C">
      <w:rPr>
        <w:rFonts w:cstheme="minorHAnsi"/>
        <w:bCs/>
        <w:i/>
        <w:sz w:val="20"/>
        <w:szCs w:val="20"/>
      </w:rPr>
      <w:fldChar w:fldCharType="begin"/>
    </w:r>
    <w:r w:rsidRPr="00817F3C">
      <w:rPr>
        <w:rFonts w:cstheme="minorHAnsi"/>
        <w:bCs/>
        <w:i/>
        <w:sz w:val="20"/>
        <w:szCs w:val="20"/>
      </w:rPr>
      <w:instrText xml:space="preserve"> PAGE   \* MERGEFORMAT </w:instrText>
    </w:r>
    <w:r w:rsidRPr="00817F3C">
      <w:rPr>
        <w:rFonts w:cstheme="minorHAnsi"/>
        <w:bCs/>
        <w:i/>
        <w:sz w:val="20"/>
        <w:szCs w:val="20"/>
      </w:rPr>
      <w:fldChar w:fldCharType="separate"/>
    </w:r>
    <w:r w:rsidRPr="00817F3C">
      <w:rPr>
        <w:rFonts w:cstheme="minorHAnsi"/>
        <w:bCs/>
        <w:i/>
        <w:sz w:val="20"/>
        <w:szCs w:val="20"/>
      </w:rPr>
      <w:t>1</w:t>
    </w:r>
    <w:r w:rsidRPr="00817F3C">
      <w:rPr>
        <w:rFonts w:cstheme="minorHAnsi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9ED53" w14:textId="77777777" w:rsidR="002010DF" w:rsidRDefault="002010DF" w:rsidP="000848C1">
      <w:pPr>
        <w:spacing w:after="0" w:line="240" w:lineRule="auto"/>
      </w:pPr>
      <w:r>
        <w:separator/>
      </w:r>
    </w:p>
  </w:footnote>
  <w:footnote w:type="continuationSeparator" w:id="0">
    <w:p w14:paraId="49A08469" w14:textId="77777777" w:rsidR="002010DF" w:rsidRDefault="002010DF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EE62F" w14:textId="1A66801A" w:rsidR="000848C1" w:rsidRPr="00677A9E" w:rsidRDefault="00BD1FC8" w:rsidP="000848C1">
    <w:pPr>
      <w:pStyle w:val="Header"/>
      <w:jc w:val="center"/>
      <w:rPr>
        <w:rFonts w:cs="Arial"/>
        <w:b/>
        <w:sz w:val="36"/>
        <w:szCs w:val="36"/>
      </w:rPr>
    </w:pPr>
    <w:r>
      <w:rPr>
        <w:rFonts w:cs="Arial"/>
        <w:b/>
        <w:sz w:val="36"/>
        <w:szCs w:val="36"/>
      </w:rPr>
      <w:t>NETWORK SECURITY</w:t>
    </w:r>
    <w:r w:rsidR="00E76816">
      <w:rPr>
        <w:rFonts w:cs="Arial"/>
        <w:b/>
        <w:sz w:val="36"/>
        <w:szCs w:val="36"/>
      </w:rPr>
      <w:t xml:space="preserve"> </w:t>
    </w:r>
    <w:r w:rsidR="008B5D91" w:rsidRPr="008B5D91">
      <w:rPr>
        <w:rFonts w:cs="Arial"/>
        <w:b/>
        <w:sz w:val="36"/>
        <w:szCs w:val="36"/>
      </w:rPr>
      <w:t>11.1999</w:t>
    </w:r>
    <w:r w:rsidR="00471BB6">
      <w:rPr>
        <w:rFonts w:cs="Arial"/>
        <w:b/>
        <w:sz w:val="36"/>
        <w:szCs w:val="36"/>
      </w:rPr>
      <w:t>.</w:t>
    </w:r>
    <w:r w:rsidR="008B5D91">
      <w:rPr>
        <w:rFonts w:cs="Arial"/>
        <w:b/>
        <w:sz w:val="36"/>
        <w:szCs w:val="36"/>
      </w:rPr>
      <w:t>0</w:t>
    </w:r>
    <w:r w:rsidR="00471BB6">
      <w:rPr>
        <w:rFonts w:cs="Arial"/>
        <w:b/>
        <w:sz w:val="36"/>
        <w:szCs w:val="36"/>
      </w:rPr>
      <w:t>0</w:t>
    </w:r>
  </w:p>
  <w:p w14:paraId="18FC7A62" w14:textId="2D89E883" w:rsidR="00587482" w:rsidRPr="005F42C9" w:rsidRDefault="005F42C9" w:rsidP="005F42C9">
    <w:pPr>
      <w:pStyle w:val="Header"/>
      <w:jc w:val="center"/>
      <w:rPr>
        <w:rFonts w:cs="Arial"/>
        <w:b/>
        <w:sz w:val="24"/>
        <w:szCs w:val="24"/>
      </w:rPr>
    </w:pPr>
    <w:r w:rsidRPr="005F42C9">
      <w:rPr>
        <w:rFonts w:cs="Arial"/>
        <w:b/>
        <w:sz w:val="24"/>
        <w:szCs w:val="24"/>
      </w:rPr>
      <w:t>Program Description, Industry Credential, Coherent Sequence, and Teacher Certification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872FD"/>
    <w:multiLevelType w:val="hybridMultilevel"/>
    <w:tmpl w:val="657EFF8A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A2B69"/>
    <w:multiLevelType w:val="hybridMultilevel"/>
    <w:tmpl w:val="DED4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675FA"/>
    <w:multiLevelType w:val="hybridMultilevel"/>
    <w:tmpl w:val="AC48D942"/>
    <w:lvl w:ilvl="0" w:tplc="4302F6CE">
      <w:numFmt w:val="bullet"/>
      <w:lvlText w:val="•"/>
      <w:lvlJc w:val="left"/>
      <w:pPr>
        <w:ind w:left="1007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5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853D1"/>
    <w:multiLevelType w:val="hybridMultilevel"/>
    <w:tmpl w:val="916A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96617"/>
    <w:multiLevelType w:val="hybridMultilevel"/>
    <w:tmpl w:val="8C10E3B6"/>
    <w:lvl w:ilvl="0" w:tplc="4302F6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620FF"/>
    <w:multiLevelType w:val="hybridMultilevel"/>
    <w:tmpl w:val="3D540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C2731B"/>
    <w:multiLevelType w:val="hybridMultilevel"/>
    <w:tmpl w:val="47340672"/>
    <w:lvl w:ilvl="0" w:tplc="F5DCBCCA">
      <w:numFmt w:val="bullet"/>
      <w:lvlText w:val="•"/>
      <w:lvlJc w:val="left"/>
      <w:pPr>
        <w:ind w:left="705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A23C85"/>
    <w:multiLevelType w:val="hybridMultilevel"/>
    <w:tmpl w:val="E1029A3C"/>
    <w:lvl w:ilvl="0" w:tplc="4302F6C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4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15DA5"/>
    <w:rsid w:val="0003220B"/>
    <w:rsid w:val="000523B6"/>
    <w:rsid w:val="00053BAC"/>
    <w:rsid w:val="00063B51"/>
    <w:rsid w:val="00073D7D"/>
    <w:rsid w:val="00083759"/>
    <w:rsid w:val="000848C1"/>
    <w:rsid w:val="000C6985"/>
    <w:rsid w:val="000E798B"/>
    <w:rsid w:val="00144362"/>
    <w:rsid w:val="001A1321"/>
    <w:rsid w:val="001A5249"/>
    <w:rsid w:val="002010DF"/>
    <w:rsid w:val="002177BD"/>
    <w:rsid w:val="002457E6"/>
    <w:rsid w:val="00260312"/>
    <w:rsid w:val="00275508"/>
    <w:rsid w:val="00287D7B"/>
    <w:rsid w:val="002B17EE"/>
    <w:rsid w:val="002C2318"/>
    <w:rsid w:val="00305E94"/>
    <w:rsid w:val="00333BCD"/>
    <w:rsid w:val="00356232"/>
    <w:rsid w:val="0036478A"/>
    <w:rsid w:val="0037624C"/>
    <w:rsid w:val="00387631"/>
    <w:rsid w:val="003D0898"/>
    <w:rsid w:val="003E43C0"/>
    <w:rsid w:val="003E44C1"/>
    <w:rsid w:val="004272C8"/>
    <w:rsid w:val="00447ED1"/>
    <w:rsid w:val="00456421"/>
    <w:rsid w:val="0045673B"/>
    <w:rsid w:val="00471BB6"/>
    <w:rsid w:val="00474827"/>
    <w:rsid w:val="00486452"/>
    <w:rsid w:val="004A0FF6"/>
    <w:rsid w:val="004B5608"/>
    <w:rsid w:val="004E2569"/>
    <w:rsid w:val="0051544C"/>
    <w:rsid w:val="00531E59"/>
    <w:rsid w:val="00536321"/>
    <w:rsid w:val="0055580F"/>
    <w:rsid w:val="005872E2"/>
    <w:rsid w:val="00587482"/>
    <w:rsid w:val="00591E60"/>
    <w:rsid w:val="005942CB"/>
    <w:rsid w:val="00596F77"/>
    <w:rsid w:val="00597040"/>
    <w:rsid w:val="005C2DE5"/>
    <w:rsid w:val="005F42C9"/>
    <w:rsid w:val="0060639C"/>
    <w:rsid w:val="0063198C"/>
    <w:rsid w:val="0064438E"/>
    <w:rsid w:val="0068610E"/>
    <w:rsid w:val="00691ADE"/>
    <w:rsid w:val="00692CAE"/>
    <w:rsid w:val="006B3534"/>
    <w:rsid w:val="006C057F"/>
    <w:rsid w:val="006D39FD"/>
    <w:rsid w:val="006E7A90"/>
    <w:rsid w:val="006E7ACF"/>
    <w:rsid w:val="00743A53"/>
    <w:rsid w:val="007512B3"/>
    <w:rsid w:val="007912E2"/>
    <w:rsid w:val="007C4D1C"/>
    <w:rsid w:val="007D1C95"/>
    <w:rsid w:val="007D4BBA"/>
    <w:rsid w:val="007E750F"/>
    <w:rsid w:val="00800266"/>
    <w:rsid w:val="00804346"/>
    <w:rsid w:val="00817F3C"/>
    <w:rsid w:val="00834A14"/>
    <w:rsid w:val="0087145A"/>
    <w:rsid w:val="008804E1"/>
    <w:rsid w:val="00882713"/>
    <w:rsid w:val="00887B06"/>
    <w:rsid w:val="00893A70"/>
    <w:rsid w:val="008979C8"/>
    <w:rsid w:val="008A1508"/>
    <w:rsid w:val="008B4414"/>
    <w:rsid w:val="008B5D91"/>
    <w:rsid w:val="008C2FBB"/>
    <w:rsid w:val="008D1DBE"/>
    <w:rsid w:val="008E3165"/>
    <w:rsid w:val="008E7DC3"/>
    <w:rsid w:val="0090075B"/>
    <w:rsid w:val="00901111"/>
    <w:rsid w:val="00964E29"/>
    <w:rsid w:val="00997060"/>
    <w:rsid w:val="009A7E38"/>
    <w:rsid w:val="009B6817"/>
    <w:rsid w:val="009D50DD"/>
    <w:rsid w:val="009E3913"/>
    <w:rsid w:val="00A10195"/>
    <w:rsid w:val="00A26017"/>
    <w:rsid w:val="00A27D22"/>
    <w:rsid w:val="00A311F1"/>
    <w:rsid w:val="00A43BDA"/>
    <w:rsid w:val="00A5779D"/>
    <w:rsid w:val="00AB01B8"/>
    <w:rsid w:val="00AB2C23"/>
    <w:rsid w:val="00AB44D8"/>
    <w:rsid w:val="00AB64AB"/>
    <w:rsid w:val="00AC5342"/>
    <w:rsid w:val="00AC701C"/>
    <w:rsid w:val="00B0364E"/>
    <w:rsid w:val="00B07949"/>
    <w:rsid w:val="00B55F87"/>
    <w:rsid w:val="00B63433"/>
    <w:rsid w:val="00B87FB1"/>
    <w:rsid w:val="00BA1A07"/>
    <w:rsid w:val="00BD1FC8"/>
    <w:rsid w:val="00BF0EAA"/>
    <w:rsid w:val="00C4056F"/>
    <w:rsid w:val="00C42785"/>
    <w:rsid w:val="00C451CB"/>
    <w:rsid w:val="00C51006"/>
    <w:rsid w:val="00C63646"/>
    <w:rsid w:val="00C63D74"/>
    <w:rsid w:val="00C6647C"/>
    <w:rsid w:val="00C777AB"/>
    <w:rsid w:val="00C87798"/>
    <w:rsid w:val="00CC7AE0"/>
    <w:rsid w:val="00CC7AFF"/>
    <w:rsid w:val="00CD6C0D"/>
    <w:rsid w:val="00CE1AF6"/>
    <w:rsid w:val="00CE5F81"/>
    <w:rsid w:val="00D1436C"/>
    <w:rsid w:val="00D16331"/>
    <w:rsid w:val="00D26DC0"/>
    <w:rsid w:val="00D32038"/>
    <w:rsid w:val="00D57E97"/>
    <w:rsid w:val="00D8230F"/>
    <w:rsid w:val="00D8626F"/>
    <w:rsid w:val="00DB3B04"/>
    <w:rsid w:val="00DC028E"/>
    <w:rsid w:val="00DE39A2"/>
    <w:rsid w:val="00DE5CEE"/>
    <w:rsid w:val="00DE7534"/>
    <w:rsid w:val="00E067AE"/>
    <w:rsid w:val="00E1476E"/>
    <w:rsid w:val="00E3124E"/>
    <w:rsid w:val="00E32DA9"/>
    <w:rsid w:val="00E37F1E"/>
    <w:rsid w:val="00E44163"/>
    <w:rsid w:val="00E76816"/>
    <w:rsid w:val="00EB2078"/>
    <w:rsid w:val="00EB4038"/>
    <w:rsid w:val="00EB6651"/>
    <w:rsid w:val="00EC0032"/>
    <w:rsid w:val="00EC36A7"/>
    <w:rsid w:val="00EC3AF5"/>
    <w:rsid w:val="00EC4FD3"/>
    <w:rsid w:val="00EF7D28"/>
    <w:rsid w:val="00F15922"/>
    <w:rsid w:val="00F2191E"/>
    <w:rsid w:val="00F357F2"/>
    <w:rsid w:val="00F64D9D"/>
    <w:rsid w:val="00F65A74"/>
    <w:rsid w:val="00F6787D"/>
    <w:rsid w:val="00F72C8A"/>
    <w:rsid w:val="00F77C20"/>
    <w:rsid w:val="00F94887"/>
    <w:rsid w:val="00FE7186"/>
    <w:rsid w:val="00FF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paragraph" w:styleId="NormalWeb">
    <w:name w:val="Normal (Web)"/>
    <w:basedOn w:val="Normal"/>
    <w:rsid w:val="0058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10</cp:revision>
  <cp:lastPrinted>2019-04-26T17:19:00Z</cp:lastPrinted>
  <dcterms:created xsi:type="dcterms:W3CDTF">2021-03-01T20:50:00Z</dcterms:created>
  <dcterms:modified xsi:type="dcterms:W3CDTF">2021-06-02T20:13:00Z</dcterms:modified>
</cp:coreProperties>
</file>