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BC2A" w14:textId="77777777" w:rsidR="001A6EDB" w:rsidRDefault="001A6EDB" w:rsidP="00592E23">
      <w:pPr>
        <w:spacing w:line="450" w:lineRule="atLeast"/>
        <w:ind w:left="-90" w:right="-180"/>
        <w:rPr>
          <w:rFonts w:ascii="Helvetica" w:eastAsia="Times New Roman" w:hAnsi="Helvetica" w:cs="Times New Roman"/>
          <w:color w:val="E88B19"/>
          <w:sz w:val="36"/>
          <w:szCs w:val="36"/>
        </w:rPr>
      </w:pPr>
    </w:p>
    <w:p w14:paraId="11F2F1DC" w14:textId="77777777" w:rsidR="001A6EDB" w:rsidRDefault="001A6EDB" w:rsidP="00592E23">
      <w:pPr>
        <w:spacing w:line="450" w:lineRule="atLeast"/>
        <w:ind w:left="-90" w:right="-180"/>
        <w:rPr>
          <w:rFonts w:ascii="Helvetica" w:eastAsia="Times New Roman" w:hAnsi="Helvetica" w:cs="Times New Roman"/>
          <w:color w:val="E88B19"/>
          <w:sz w:val="36"/>
          <w:szCs w:val="36"/>
        </w:rPr>
      </w:pPr>
    </w:p>
    <w:p w14:paraId="21100546" w14:textId="40BF3032" w:rsidR="00CC7C5A" w:rsidRDefault="00592E23" w:rsidP="00592E23">
      <w:pPr>
        <w:spacing w:line="450" w:lineRule="atLeast"/>
        <w:ind w:left="-90" w:right="-180"/>
        <w:rPr>
          <w:rFonts w:ascii="Helvetica" w:eastAsia="Times New Roman" w:hAnsi="Helvetica" w:cs="Times New Roman"/>
          <w:color w:val="E88B19"/>
          <w:sz w:val="36"/>
          <w:szCs w:val="36"/>
        </w:rPr>
      </w:pPr>
      <w:r>
        <w:rPr>
          <w:rFonts w:ascii="Helvetica" w:eastAsia="Times New Roman" w:hAnsi="Helvetica" w:cs="Times New Roman"/>
          <w:color w:val="E88B19"/>
          <w:sz w:val="36"/>
          <w:szCs w:val="36"/>
        </w:rPr>
        <w:t xml:space="preserve">NEW: AZ </w:t>
      </w:r>
      <w:r w:rsidR="001A6EDB">
        <w:rPr>
          <w:rFonts w:ascii="Helvetica" w:eastAsia="Times New Roman" w:hAnsi="Helvetica" w:cs="Times New Roman"/>
          <w:color w:val="E88B19"/>
          <w:sz w:val="36"/>
          <w:szCs w:val="36"/>
        </w:rPr>
        <w:t xml:space="preserve">Virtual </w:t>
      </w:r>
      <w:r>
        <w:rPr>
          <w:rFonts w:ascii="Helvetica" w:eastAsia="Times New Roman" w:hAnsi="Helvetica" w:cs="Times New Roman"/>
          <w:color w:val="E88B19"/>
          <w:sz w:val="36"/>
          <w:szCs w:val="36"/>
        </w:rPr>
        <w:t>Family Engagement Center</w:t>
      </w:r>
      <w:r w:rsidR="001A6EDB">
        <w:rPr>
          <w:rFonts w:ascii="Helvetica" w:eastAsia="Times New Roman" w:hAnsi="Helvetica" w:cs="Times New Roman"/>
          <w:color w:val="E88B19"/>
          <w:sz w:val="36"/>
          <w:szCs w:val="36"/>
        </w:rPr>
        <w:t xml:space="preserve"> Launched</w:t>
      </w:r>
    </w:p>
    <w:p w14:paraId="4E7F2C5A" w14:textId="076575E1" w:rsidR="00592E23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  <w:r w:rsidRPr="00FD5E79">
        <w:rPr>
          <w:rFonts w:ascii="Myriad Pro" w:eastAsia="Times New Roman" w:hAnsi="Myriad Pro" w:cs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80ECB6B" wp14:editId="46039572">
            <wp:simplePos x="0" y="0"/>
            <wp:positionH relativeFrom="margin">
              <wp:posOffset>-50800</wp:posOffset>
            </wp:positionH>
            <wp:positionV relativeFrom="margin">
              <wp:posOffset>1078865</wp:posOffset>
            </wp:positionV>
            <wp:extent cx="5532755" cy="25400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" b="27922"/>
                    <a:stretch/>
                  </pic:blipFill>
                  <pic:spPr bwMode="auto">
                    <a:xfrm>
                      <a:off x="0" y="0"/>
                      <a:ext cx="55327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2F6E6" w14:textId="3797E3B4" w:rsidR="00592E23" w:rsidRDefault="00592E23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59075492" w14:textId="3DB9BECA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19D912CB" w14:textId="37B2AD32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5CAB1A86" w14:textId="2B256BD6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55A6AC76" w14:textId="7632FBC9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1CF254D1" w14:textId="17ACA713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559252E0" w14:textId="69824672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45D572E8" w14:textId="28A612E9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06304C51" w14:textId="05EC6079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583DB967" w14:textId="52FE8E24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0A9FE03C" w14:textId="77777777" w:rsidR="001A6EDB" w:rsidRDefault="001A6EDB" w:rsidP="00592E23">
      <w:pPr>
        <w:ind w:left="176" w:right="-18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30D0ED4F" w14:textId="77777777" w:rsidR="001A6EDB" w:rsidRDefault="001A6EDB" w:rsidP="00592E23">
      <w:pPr>
        <w:ind w:left="-90" w:right="387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038FE10F" w14:textId="77777777" w:rsidR="001A6EDB" w:rsidRDefault="001A6EDB" w:rsidP="00592E23">
      <w:pPr>
        <w:ind w:left="-90" w:right="387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0AE4112E" w14:textId="77777777" w:rsidR="001A6EDB" w:rsidRDefault="001A6EDB" w:rsidP="00592E23">
      <w:pPr>
        <w:ind w:left="-90" w:right="387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1A3873AD" w14:textId="7285E581" w:rsidR="00592E23" w:rsidRDefault="00592E23" w:rsidP="001A6EDB">
      <w:pPr>
        <w:ind w:left="90" w:right="99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The virtual Arizona Family Engagement Center is now live on the </w:t>
      </w:r>
      <w:r w:rsidRPr="00FD5E79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>Read On Arizona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 website. </w:t>
      </w:r>
      <w:r w:rsidR="001478A4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This 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new resource for Arizona families includes free family literacy resources, a parent-to-parent portal, and a new parent information data tool, Explore Arizona Schools, to </w:t>
      </w:r>
      <w:r w:rsidR="001478A4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help 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parents </w:t>
      </w:r>
      <w:r w:rsidR="001478A4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make 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>informed choices about their child’s school. The virtual center is part of the Statewide Family Engagement Center Project</w:t>
      </w:r>
      <w:r w:rsidR="001478A4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>.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 </w:t>
      </w:r>
      <w:r w:rsidR="001478A4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>P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>artners include: National Center for Families Learning,</w:t>
      </w:r>
      <w:r w:rsidR="001A6EDB"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 Read On Arizona,</w:t>
      </w:r>
      <w:r>
        <w:rPr>
          <w:rFonts w:ascii="Myriad Pro" w:eastAsia="Times New Roman" w:hAnsi="Myriad Pro" w:cs="Times New Roman"/>
          <w:color w:val="000000" w:themeColor="text1"/>
          <w:sz w:val="20"/>
          <w:szCs w:val="20"/>
        </w:rPr>
        <w:t xml:space="preserve"> Arizona Department of Education, Make Way For Books, Southwest Human Development and Unite For Literacy.</w:t>
      </w:r>
    </w:p>
    <w:p w14:paraId="7635760C" w14:textId="77777777" w:rsidR="001A6EDB" w:rsidRDefault="001A6EDB" w:rsidP="001A6EDB">
      <w:pPr>
        <w:ind w:right="3870"/>
        <w:rPr>
          <w:rFonts w:ascii="Myriad Pro" w:eastAsia="Times New Roman" w:hAnsi="Myriad Pro" w:cs="Times New Roman"/>
          <w:color w:val="000000" w:themeColor="text1"/>
          <w:sz w:val="20"/>
          <w:szCs w:val="20"/>
        </w:rPr>
      </w:pPr>
    </w:p>
    <w:p w14:paraId="650B6834" w14:textId="6A73C40F" w:rsidR="00592E23" w:rsidRDefault="001478A4" w:rsidP="001A6EDB">
      <w:pPr>
        <w:ind w:right="3870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Visit the new</w:t>
      </w:r>
      <w:r w:rsidR="00592E23">
        <w:rPr>
          <w:rFonts w:ascii="Myriad Pro" w:eastAsia="Times New Roman" w:hAnsi="Myriad Pro" w:cs="Times New Roman"/>
          <w:sz w:val="20"/>
          <w:szCs w:val="20"/>
        </w:rPr>
        <w:t xml:space="preserve"> </w:t>
      </w:r>
      <w:hyperlink r:id="rId9" w:history="1">
        <w:r w:rsidR="00592E23" w:rsidRPr="00803D49">
          <w:rPr>
            <w:rStyle w:val="Hyperlink"/>
            <w:rFonts w:ascii="Myriad Pro" w:eastAsia="Times New Roman" w:hAnsi="Myriad Pro" w:cs="Times New Roman"/>
            <w:sz w:val="20"/>
            <w:szCs w:val="20"/>
          </w:rPr>
          <w:t>AZ Family Engagement Center</w:t>
        </w:r>
      </w:hyperlink>
      <w:r>
        <w:rPr>
          <w:rStyle w:val="Hyperlink"/>
          <w:rFonts w:ascii="Myriad Pro" w:eastAsia="Times New Roman" w:hAnsi="Myriad Pro" w:cs="Times New Roman"/>
          <w:sz w:val="20"/>
          <w:szCs w:val="20"/>
        </w:rPr>
        <w:t>.</w:t>
      </w:r>
    </w:p>
    <w:p w14:paraId="6516B656" w14:textId="7B420FF0" w:rsidR="00592E23" w:rsidRDefault="00592E23" w:rsidP="00592E23">
      <w:pPr>
        <w:ind w:left="-90" w:right="3870"/>
      </w:pPr>
      <w:bookmarkStart w:id="0" w:name="_GoBack"/>
      <w:bookmarkEnd w:id="0"/>
    </w:p>
    <w:p w14:paraId="37285292" w14:textId="5D2BE697" w:rsidR="00592E23" w:rsidRDefault="00592E23" w:rsidP="00592E23">
      <w:pPr>
        <w:ind w:left="-90" w:right="3870"/>
        <w:rPr>
          <w:rFonts w:ascii="Times New Roman" w:eastAsia="Times New Roman" w:hAnsi="Times New Roman" w:cs="Times New Roman"/>
        </w:rPr>
      </w:pPr>
      <w:r w:rsidRPr="00FD5E79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"C:\\var\\folders\\kg\\_q0xbxr97bbbq_ycvc_hhzwm0000gn\\T\\com.microsoft.Word\\WebArchiveCopyPasteTempFiles\\divider.jpg" \* MERGEFORMAT </w:instrText>
      </w:r>
      <w:r w:rsidRPr="00FD5E79">
        <w:rPr>
          <w:rFonts w:ascii="Times New Roman" w:eastAsia="Times New Roman" w:hAnsi="Times New Roman" w:cs="Times New Roman"/>
        </w:rPr>
        <w:fldChar w:fldCharType="separate"/>
      </w:r>
      <w:r w:rsidRPr="00FD5E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B73C1E" wp14:editId="55407612">
            <wp:extent cx="6576647" cy="131392"/>
            <wp:effectExtent l="0" t="0" r="0" b="0"/>
            <wp:docPr id="34" name="Picture 34" descr="/var/folders/kg/_q0xbxr97bbbq_ycvc_hhzwm0000gn/T/com.microsoft.Word/WebArchiveCopyPasteTempFiles/div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kg/_q0xbxr97bbbq_ycvc_hhzwm0000gn/T/com.microsoft.Word/WebArchiveCopyPasteTempFiles/divi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66" cy="1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E79">
        <w:rPr>
          <w:rFonts w:ascii="Times New Roman" w:eastAsia="Times New Roman" w:hAnsi="Times New Roman" w:cs="Times New Roman"/>
        </w:rPr>
        <w:fldChar w:fldCharType="end"/>
      </w:r>
    </w:p>
    <w:sectPr w:rsidR="00592E23" w:rsidSect="00592E23">
      <w:pgSz w:w="12240" w:h="15840"/>
      <w:pgMar w:top="621" w:right="720" w:bottom="59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46F"/>
    <w:multiLevelType w:val="multilevel"/>
    <w:tmpl w:val="8A2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D25DE"/>
    <w:multiLevelType w:val="multilevel"/>
    <w:tmpl w:val="D178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A1BFE"/>
    <w:multiLevelType w:val="hybridMultilevel"/>
    <w:tmpl w:val="25A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37E"/>
    <w:multiLevelType w:val="hybridMultilevel"/>
    <w:tmpl w:val="40A4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2212"/>
    <w:multiLevelType w:val="hybridMultilevel"/>
    <w:tmpl w:val="A404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01920"/>
    <w:multiLevelType w:val="multilevel"/>
    <w:tmpl w:val="43FE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3"/>
    <w:rsid w:val="000252F3"/>
    <w:rsid w:val="00077683"/>
    <w:rsid w:val="00142391"/>
    <w:rsid w:val="001478A4"/>
    <w:rsid w:val="001A2804"/>
    <w:rsid w:val="001A6EDB"/>
    <w:rsid w:val="001B6DEB"/>
    <w:rsid w:val="00246C96"/>
    <w:rsid w:val="002B36F6"/>
    <w:rsid w:val="00320814"/>
    <w:rsid w:val="003371B6"/>
    <w:rsid w:val="004C00CD"/>
    <w:rsid w:val="0055442A"/>
    <w:rsid w:val="00592E23"/>
    <w:rsid w:val="00600A51"/>
    <w:rsid w:val="00603C1A"/>
    <w:rsid w:val="0076514F"/>
    <w:rsid w:val="008D02F0"/>
    <w:rsid w:val="00940790"/>
    <w:rsid w:val="00982316"/>
    <w:rsid w:val="009F30D5"/>
    <w:rsid w:val="00A901C5"/>
    <w:rsid w:val="00AD40D1"/>
    <w:rsid w:val="00C06211"/>
    <w:rsid w:val="00C27D89"/>
    <w:rsid w:val="00C4318D"/>
    <w:rsid w:val="00CB41FF"/>
    <w:rsid w:val="00CB56AA"/>
    <w:rsid w:val="00CB7C22"/>
    <w:rsid w:val="00D2545C"/>
    <w:rsid w:val="00DD202D"/>
    <w:rsid w:val="00E120B9"/>
    <w:rsid w:val="00E41B02"/>
    <w:rsid w:val="00F028D2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A129"/>
  <w14:defaultImageDpi w14:val="32767"/>
  <w15:chartTrackingRefBased/>
  <w15:docId w15:val="{8D71B84B-97CB-FD4D-A51B-5BA9C8E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A5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FC68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B36F6"/>
  </w:style>
  <w:style w:type="character" w:styleId="FollowedHyperlink">
    <w:name w:val="FollowedHyperlink"/>
    <w:basedOn w:val="DefaultParagraphFont"/>
    <w:uiPriority w:val="99"/>
    <w:semiHidden/>
    <w:unhideWhenUsed/>
    <w:rsid w:val="00CB56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readonarizona.org/resources/az-family-engagement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7BED32D49B429242D3E7D6C8C0AB" ma:contentTypeVersion="12" ma:contentTypeDescription="Create a new document." ma:contentTypeScope="" ma:versionID="abb38ef7bc66c0e8498f0915be9f1da8">
  <xsd:schema xmlns:xsd="http://www.w3.org/2001/XMLSchema" xmlns:xs="http://www.w3.org/2001/XMLSchema" xmlns:p="http://schemas.microsoft.com/office/2006/metadata/properties" xmlns:ns3="3bc45dc3-bcff-40e3-a58a-b26f2727233f" xmlns:ns4="068f257b-261e-4fd4-be4b-f5ab0645c359" targetNamespace="http://schemas.microsoft.com/office/2006/metadata/properties" ma:root="true" ma:fieldsID="b69a99842abe0cd60c408adec8cffe6d" ns3:_="" ns4:_="">
    <xsd:import namespace="3bc45dc3-bcff-40e3-a58a-b26f2727233f"/>
    <xsd:import namespace="068f257b-261e-4fd4-be4b-f5ab0645c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5dc3-bcff-40e3-a58a-b26f27272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257b-261e-4fd4-be4b-f5ab0645c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B4CFB-65D1-4B7C-95BF-EF67DAE6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5dc3-bcff-40e3-a58a-b26f2727233f"/>
    <ds:schemaRef ds:uri="068f257b-261e-4fd4-be4b-f5ab0645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8EDCF-AF09-4ACD-82EC-094931C62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A9B5E-D25E-4A58-8451-798768A9EB9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bc45dc3-bcff-40e3-a58a-b26f2727233f"/>
    <ds:schemaRef ds:uri="http://purl.org/dc/terms/"/>
    <ds:schemaRef ds:uri="http://schemas.openxmlformats.org/package/2006/metadata/core-properties"/>
    <ds:schemaRef ds:uri="068f257b-261e-4fd4-be4b-f5ab0645c35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Clark</dc:creator>
  <cp:keywords/>
  <dc:description/>
  <cp:lastModifiedBy>Colvin, Brooke</cp:lastModifiedBy>
  <cp:revision>2</cp:revision>
  <dcterms:created xsi:type="dcterms:W3CDTF">2019-09-16T14:40:00Z</dcterms:created>
  <dcterms:modified xsi:type="dcterms:W3CDTF">2019-09-16T14:40:00Z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0x0101003FA87BED32D49B429242D3E7D6C8C0AB</vt:lpwstr>
  </property>
</Properties>
</file>